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C9" w:rsidRPr="0034522E" w:rsidRDefault="007B05C9" w:rsidP="0034522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color w:val="004C99"/>
          <w:sz w:val="18"/>
          <w:szCs w:val="40"/>
          <w:lang w:val="en-US"/>
        </w:rPr>
      </w:pPr>
    </w:p>
    <w:p w:rsidR="00CD7E17" w:rsidRDefault="00FE72EA" w:rsidP="003D7FCC">
      <w:pPr>
        <w:jc w:val="center"/>
        <w:rPr>
          <w:b/>
          <w:smallCaps/>
          <w:color w:val="004C99"/>
          <w:sz w:val="36"/>
          <w:szCs w:val="36"/>
          <w:lang w:val="en-US"/>
        </w:rPr>
      </w:pPr>
      <w:r w:rsidRPr="00FE72EA">
        <w:rPr>
          <w:b/>
          <w:smallCaps/>
          <w:color w:val="004C99"/>
          <w:sz w:val="36"/>
          <w:szCs w:val="36"/>
          <w:lang w:val="en-US"/>
        </w:rPr>
        <w:drawing>
          <wp:inline distT="0" distB="0" distL="0" distR="0">
            <wp:extent cx="1314450" cy="1314450"/>
            <wp:effectExtent l="19050" t="0" r="0" b="0"/>
            <wp:docPr id="14" name="Picture 1" descr="https://encrypted-tbn1.gstatic.com/images?q=tbn:ANd9GcR7XZf1I3IYyOCJOoYl5u2p_aan9z_fFVsvUYSSv17h_0ZPNNuV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7XZf1I3IYyOCJOoYl5u2p_aan9z_fFVsvUYSSv17h_0ZPNNuVYg"/>
                    <pic:cNvPicPr>
                      <a:picLocks noChangeAspect="1" noChangeArrowheads="1"/>
                    </pic:cNvPicPr>
                  </pic:nvPicPr>
                  <pic:blipFill>
                    <a:blip r:embed="rId8" cstate="print"/>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p w:rsidR="00CD7E17" w:rsidRDefault="00CD7E17" w:rsidP="003D7FCC">
      <w:pPr>
        <w:jc w:val="center"/>
        <w:rPr>
          <w:b/>
          <w:smallCaps/>
          <w:color w:val="004C99"/>
          <w:sz w:val="36"/>
          <w:szCs w:val="36"/>
          <w:lang w:val="en-US"/>
        </w:rPr>
      </w:pPr>
    </w:p>
    <w:p w:rsidR="00CD7E17" w:rsidRPr="00540CC6" w:rsidRDefault="00FE72EA" w:rsidP="003D7FCC">
      <w:pPr>
        <w:jc w:val="center"/>
        <w:rPr>
          <w:b/>
          <w:smallCaps/>
          <w:color w:val="004C99"/>
          <w:sz w:val="32"/>
          <w:szCs w:val="36"/>
          <w:lang w:val="en-US"/>
        </w:rPr>
      </w:pPr>
      <w:proofErr w:type="spellStart"/>
      <w:r>
        <w:rPr>
          <w:b/>
          <w:smallCaps/>
          <w:color w:val="004C99"/>
          <w:sz w:val="32"/>
          <w:szCs w:val="36"/>
          <w:lang w:val="en-US"/>
        </w:rPr>
        <w:t>spiritsEUROPE</w:t>
      </w:r>
      <w:proofErr w:type="spellEnd"/>
      <w:r>
        <w:rPr>
          <w:b/>
          <w:smallCaps/>
          <w:color w:val="004C99"/>
          <w:sz w:val="32"/>
          <w:szCs w:val="36"/>
          <w:lang w:val="en-US"/>
        </w:rPr>
        <w:t xml:space="preserve"> welcomes the Scottish appeal court decision on Minimum Unit Pricing</w:t>
      </w:r>
    </w:p>
    <w:p w:rsidR="009D22FD" w:rsidRDefault="009D22FD" w:rsidP="00B97595">
      <w:pPr>
        <w:rPr>
          <w:b/>
          <w:lang w:val="en-US"/>
        </w:rPr>
      </w:pPr>
    </w:p>
    <w:p w:rsidR="00B97595" w:rsidRPr="00FE72EA" w:rsidRDefault="008F3212" w:rsidP="00B97595">
      <w:pPr>
        <w:rPr>
          <w:lang w:val="en-US"/>
        </w:rPr>
      </w:pPr>
      <w:r w:rsidRPr="00FE72EA">
        <w:rPr>
          <w:b/>
          <w:lang w:val="en-US"/>
        </w:rPr>
        <w:t>B</w:t>
      </w:r>
      <w:r w:rsidR="00E6789B" w:rsidRPr="00FE72EA">
        <w:rPr>
          <w:b/>
          <w:lang w:val="en-US"/>
        </w:rPr>
        <w:t xml:space="preserve">russels, </w:t>
      </w:r>
      <w:r w:rsidR="00B97595" w:rsidRPr="00FE72EA">
        <w:rPr>
          <w:b/>
          <w:lang w:val="en-US"/>
        </w:rPr>
        <w:t>3</w:t>
      </w:r>
      <w:r w:rsidR="00CD7E17" w:rsidRPr="00FE72EA">
        <w:rPr>
          <w:b/>
          <w:lang w:val="en-US"/>
        </w:rPr>
        <w:t xml:space="preserve">0 </w:t>
      </w:r>
      <w:r w:rsidR="00C5425A" w:rsidRPr="00FE72EA">
        <w:rPr>
          <w:b/>
          <w:lang w:val="en-US"/>
        </w:rPr>
        <w:t xml:space="preserve">April </w:t>
      </w:r>
      <w:r w:rsidR="00F4676F" w:rsidRPr="00FE72EA">
        <w:rPr>
          <w:b/>
          <w:lang w:val="en-US"/>
        </w:rPr>
        <w:t>2014</w:t>
      </w:r>
      <w:r w:rsidR="00567DB9" w:rsidRPr="00FE72EA">
        <w:rPr>
          <w:b/>
          <w:lang w:val="en-US"/>
        </w:rPr>
        <w:t>.</w:t>
      </w:r>
      <w:r w:rsidR="00567DB9">
        <w:rPr>
          <w:b/>
          <w:lang w:val="en-US"/>
        </w:rPr>
        <w:t xml:space="preserve">  </w:t>
      </w:r>
      <w:r w:rsidR="00FE72EA" w:rsidRPr="008238BF">
        <w:rPr>
          <w:lang w:val="en-US"/>
        </w:rPr>
        <w:t>Today, the</w:t>
      </w:r>
      <w:r w:rsidR="00FE72EA">
        <w:rPr>
          <w:b/>
          <w:lang w:val="en-US"/>
        </w:rPr>
        <w:t xml:space="preserve"> </w:t>
      </w:r>
      <w:r w:rsidR="00FE72EA" w:rsidRPr="00FE72EA">
        <w:rPr>
          <w:lang w:val="en-US"/>
        </w:rPr>
        <w:t xml:space="preserve">Scottish </w:t>
      </w:r>
      <w:r w:rsidR="00FE72EA">
        <w:rPr>
          <w:lang w:val="en-US"/>
        </w:rPr>
        <w:t xml:space="preserve">Appeal Court </w:t>
      </w:r>
      <w:r w:rsidR="00B97595" w:rsidRPr="00FE72EA">
        <w:rPr>
          <w:lang w:val="en-US"/>
        </w:rPr>
        <w:t>d</w:t>
      </w:r>
      <w:r w:rsidR="00FE72EA" w:rsidRPr="00FE72EA">
        <w:rPr>
          <w:lang w:val="en-US"/>
        </w:rPr>
        <w:t xml:space="preserve">ecided the </w:t>
      </w:r>
      <w:r w:rsidR="008238BF">
        <w:rPr>
          <w:lang w:val="en-US"/>
        </w:rPr>
        <w:t xml:space="preserve">MUP </w:t>
      </w:r>
      <w:r w:rsidR="00FE72EA" w:rsidRPr="00FE72EA">
        <w:rPr>
          <w:lang w:val="en-US"/>
        </w:rPr>
        <w:t xml:space="preserve">case should be </w:t>
      </w:r>
      <w:r w:rsidR="009D22FD" w:rsidRPr="00FE72EA">
        <w:rPr>
          <w:lang w:val="en-US"/>
        </w:rPr>
        <w:t>referred</w:t>
      </w:r>
      <w:r w:rsidR="00FE72EA" w:rsidRPr="00FE72EA">
        <w:rPr>
          <w:lang w:val="en-US"/>
        </w:rPr>
        <w:t xml:space="preserve"> to the Court of Justice of the European Union (ECJ)</w:t>
      </w:r>
      <w:r w:rsidR="009D22FD">
        <w:rPr>
          <w:lang w:val="en-US"/>
        </w:rPr>
        <w:t>.</w:t>
      </w:r>
    </w:p>
    <w:p w:rsidR="00540CC6" w:rsidRPr="00B97595" w:rsidRDefault="00B97595" w:rsidP="00FE72EA">
      <w:pPr>
        <w:rPr>
          <w:lang w:val="en-US"/>
        </w:rPr>
      </w:pPr>
      <w:r w:rsidRPr="00B97595">
        <w:rPr>
          <w:lang w:val="en-US"/>
        </w:rPr>
        <w:t>"</w:t>
      </w:r>
      <w:r>
        <w:rPr>
          <w:lang w:val="en-US"/>
        </w:rPr>
        <w:t>W</w:t>
      </w:r>
      <w:r w:rsidRPr="00B97595">
        <w:rPr>
          <w:lang w:val="en-US"/>
        </w:rPr>
        <w:t>e welcome this decision. We have called for MUP to be referred to the Court of Justice of the European Union ECJ from the outset, believing that the question of its legality would always have to be decided there</w:t>
      </w:r>
      <w:r w:rsidR="00FE72EA">
        <w:rPr>
          <w:lang w:val="en-US"/>
        </w:rPr>
        <w:t xml:space="preserve">” said </w:t>
      </w:r>
      <w:r>
        <w:rPr>
          <w:lang w:val="en-US"/>
        </w:rPr>
        <w:t xml:space="preserve">Paul Skehan, Director General of </w:t>
      </w:r>
      <w:proofErr w:type="spellStart"/>
      <w:r>
        <w:rPr>
          <w:lang w:val="en-US"/>
        </w:rPr>
        <w:t>spiritsEUROPE</w:t>
      </w:r>
      <w:proofErr w:type="spellEnd"/>
      <w:r w:rsidR="00FE72EA">
        <w:rPr>
          <w:lang w:val="en-US"/>
        </w:rPr>
        <w:t>.</w:t>
      </w:r>
      <w:r>
        <w:rPr>
          <w:lang w:val="en-US"/>
        </w:rPr>
        <w:t xml:space="preserve">  </w:t>
      </w:r>
      <w:r w:rsidRPr="00B97595">
        <w:rPr>
          <w:lang w:val="en-US"/>
        </w:rPr>
        <w:t>"Whatever about the legality of MUP, we have always contested the l</w:t>
      </w:r>
      <w:r w:rsidR="009D22FD">
        <w:rPr>
          <w:lang w:val="en-US"/>
        </w:rPr>
        <w:t xml:space="preserve">ikely efficacy of the measure.  </w:t>
      </w:r>
      <w:r w:rsidRPr="00B97595">
        <w:rPr>
          <w:lang w:val="en-US"/>
        </w:rPr>
        <w:t>Therefore, in advances of the ECJ hearing, we will continue to work with all willing partners to develop and support campaigns aimed at really reducing alcohol-related harm."</w:t>
      </w:r>
    </w:p>
    <w:p w:rsidR="0034522E" w:rsidRDefault="00E16D6C" w:rsidP="006C53DD">
      <w:pPr>
        <w:pStyle w:val="Default"/>
        <w:spacing w:before="240" w:after="200" w:line="276" w:lineRule="auto"/>
        <w:jc w:val="center"/>
        <w:rPr>
          <w:sz w:val="20"/>
          <w:szCs w:val="20"/>
          <w:lang w:val="en-US"/>
        </w:rPr>
      </w:pPr>
      <w:r w:rsidRPr="00E16D6C">
        <w:rPr>
          <w:rFonts w:cs="Times New Roman"/>
          <w:b/>
          <w:i/>
          <w:noProof/>
        </w:rPr>
        <w:pict>
          <v:shapetype id="_x0000_t32" coordsize="21600,21600" o:spt="32" o:oned="t" path="m,l21600,21600e" filled="f">
            <v:path arrowok="t" fillok="f" o:connecttype="none"/>
            <o:lock v:ext="edit" shapetype="t"/>
          </v:shapetype>
          <v:shape id="_x0000_s1032" type="#_x0000_t32" style="position:absolute;left:0;text-align:left;margin-left:1.1pt;margin-top:20.75pt;width:459.75pt;height:1.5pt;z-index:251657728" o:connectortype="straight" strokecolor="#f39900" strokeweight="1.5pt"/>
        </w:pict>
      </w:r>
      <w:r w:rsidR="0034522E">
        <w:rPr>
          <w:sz w:val="20"/>
          <w:szCs w:val="20"/>
          <w:lang w:val="en-US"/>
        </w:rPr>
        <w:t>ENDS</w:t>
      </w:r>
    </w:p>
    <w:p w:rsidR="006C53DD" w:rsidRDefault="0034522E" w:rsidP="006C53DD">
      <w:pPr>
        <w:pStyle w:val="NormalWeb"/>
        <w:spacing w:before="0" w:beforeAutospacing="0" w:after="0" w:afterAutospacing="0"/>
        <w:jc w:val="both"/>
        <w:rPr>
          <w:rFonts w:asciiTheme="minorHAnsi" w:hAnsiTheme="minorHAnsi"/>
          <w:sz w:val="22"/>
          <w:lang w:val="en-GB"/>
        </w:rPr>
      </w:pPr>
      <w:proofErr w:type="spellStart"/>
      <w:proofErr w:type="gramStart"/>
      <w:r w:rsidRPr="006C53DD">
        <w:rPr>
          <w:rFonts w:asciiTheme="minorHAnsi" w:hAnsiTheme="minorHAnsi"/>
          <w:b/>
          <w:sz w:val="22"/>
          <w:lang w:val="en-GB"/>
        </w:rPr>
        <w:t>spiritsEUROPE</w:t>
      </w:r>
      <w:proofErr w:type="spellEnd"/>
      <w:proofErr w:type="gramEnd"/>
      <w:r w:rsidRPr="006C53DD">
        <w:rPr>
          <w:rFonts w:asciiTheme="minorHAnsi" w:hAnsiTheme="minorHAnsi"/>
          <w:sz w:val="22"/>
          <w:lang w:val="en-GB"/>
        </w:rPr>
        <w:t xml:space="preserve"> is the representative body for the spirits industry</w:t>
      </w:r>
      <w:r w:rsidR="003D7FCC" w:rsidRPr="006C53DD">
        <w:rPr>
          <w:rFonts w:asciiTheme="minorHAnsi" w:hAnsiTheme="minorHAnsi"/>
          <w:sz w:val="22"/>
          <w:lang w:val="en-GB"/>
        </w:rPr>
        <w:t xml:space="preserve"> at European level comprising 32</w:t>
      </w:r>
      <w:r w:rsidRPr="006C53DD">
        <w:rPr>
          <w:rFonts w:asciiTheme="minorHAnsi" w:hAnsiTheme="minorHAnsi"/>
          <w:sz w:val="22"/>
          <w:lang w:val="en-GB"/>
        </w:rPr>
        <w:t xml:space="preserve"> associations and 8 multinationals</w:t>
      </w:r>
      <w:r w:rsidR="006C53DD">
        <w:rPr>
          <w:rFonts w:asciiTheme="minorHAnsi" w:hAnsiTheme="minorHAnsi"/>
          <w:sz w:val="22"/>
          <w:lang w:val="en-GB"/>
        </w:rPr>
        <w:t xml:space="preserve"> (</w:t>
      </w:r>
      <w:hyperlink r:id="rId9" w:history="1">
        <w:r w:rsidR="006C53DD" w:rsidRPr="006C53DD">
          <w:rPr>
            <w:rStyle w:val="Hyperlink"/>
            <w:rFonts w:asciiTheme="minorHAnsi" w:hAnsiTheme="minorHAnsi"/>
            <w:lang w:val="en-GB"/>
          </w:rPr>
          <w:t>Read more</w:t>
        </w:r>
      </w:hyperlink>
      <w:r w:rsidR="006C53DD">
        <w:rPr>
          <w:rFonts w:asciiTheme="minorHAnsi" w:hAnsiTheme="minorHAnsi"/>
          <w:sz w:val="22"/>
          <w:lang w:val="en-GB"/>
        </w:rPr>
        <w:t>)</w:t>
      </w:r>
      <w:r w:rsidRPr="006C53DD">
        <w:rPr>
          <w:rFonts w:asciiTheme="minorHAnsi" w:hAnsiTheme="minorHAnsi"/>
          <w:sz w:val="22"/>
          <w:lang w:val="en-GB"/>
        </w:rPr>
        <w:t xml:space="preserve">.  </w:t>
      </w:r>
    </w:p>
    <w:p w:rsidR="008238BF" w:rsidRDefault="008238BF" w:rsidP="006C53DD">
      <w:pPr>
        <w:pStyle w:val="NormalWeb"/>
        <w:spacing w:before="0" w:beforeAutospacing="0" w:after="0" w:afterAutospacing="0"/>
        <w:jc w:val="both"/>
        <w:rPr>
          <w:rFonts w:asciiTheme="minorHAnsi" w:hAnsiTheme="minorHAnsi"/>
          <w:sz w:val="22"/>
          <w:lang w:val="en-GB"/>
        </w:rPr>
      </w:pPr>
    </w:p>
    <w:p w:rsidR="00FC0265" w:rsidRDefault="00FC0265" w:rsidP="00FC0265">
      <w:pPr>
        <w:rPr>
          <w:lang w:val="en-GB"/>
        </w:rPr>
      </w:pPr>
      <w:r w:rsidRPr="004736F6">
        <w:rPr>
          <w:b/>
          <w:lang w:val="en-US"/>
        </w:rPr>
        <w:t>Summary of the Court Decision</w:t>
      </w:r>
      <w:r w:rsidRPr="00B803D0">
        <w:rPr>
          <w:lang w:val="en-US"/>
        </w:rPr>
        <w:t xml:space="preserve"> published today</w:t>
      </w:r>
      <w:r w:rsidR="0072748C">
        <w:rPr>
          <w:lang w:val="en-US"/>
        </w:rPr>
        <w:t xml:space="preserve"> at </w:t>
      </w:r>
      <w:hyperlink r:id="rId10" w:history="1">
        <w:r>
          <w:rPr>
            <w:rStyle w:val="Hyperlink"/>
            <w:lang w:val="en-GB"/>
          </w:rPr>
          <w:t>http://www</w:t>
        </w:r>
        <w:r>
          <w:rPr>
            <w:rStyle w:val="Hyperlink"/>
            <w:lang w:val="en-GB"/>
          </w:rPr>
          <w:t>.</w:t>
        </w:r>
        <w:r>
          <w:rPr>
            <w:rStyle w:val="Hyperlink"/>
            <w:lang w:val="en-GB"/>
          </w:rPr>
          <w:t>scotcourts.gov.uk/opinions/2014CSIH38.html</w:t>
        </w:r>
      </w:hyperlink>
    </w:p>
    <w:p w:rsidR="00FC0265" w:rsidRPr="006C53DD" w:rsidRDefault="00FC0265" w:rsidP="006C53DD">
      <w:pPr>
        <w:pStyle w:val="NormalWeb"/>
        <w:spacing w:before="0" w:beforeAutospacing="0" w:after="0" w:afterAutospacing="0"/>
        <w:jc w:val="both"/>
        <w:rPr>
          <w:rFonts w:asciiTheme="minorHAnsi" w:hAnsiTheme="minorHAnsi"/>
          <w:sz w:val="22"/>
          <w:lang w:val="en-GB"/>
        </w:rPr>
      </w:pPr>
    </w:p>
    <w:p w:rsidR="00DD431F" w:rsidRPr="006C53DD" w:rsidRDefault="00DD431F" w:rsidP="006C53DD">
      <w:pPr>
        <w:ind w:left="360" w:hanging="360"/>
        <w:jc w:val="both"/>
        <w:rPr>
          <w:rFonts w:asciiTheme="minorHAnsi" w:hAnsiTheme="minorHAnsi"/>
          <w:color w:val="004C99"/>
          <w:sz w:val="16"/>
          <w:szCs w:val="16"/>
          <w:lang w:val="en-GB"/>
        </w:rPr>
      </w:pPr>
      <w:r w:rsidRPr="006C53DD">
        <w:rPr>
          <w:rFonts w:asciiTheme="minorHAnsi" w:hAnsiTheme="minorHAnsi"/>
          <w:sz w:val="16"/>
          <w:szCs w:val="16"/>
          <w:lang w:val="en-GB"/>
        </w:rPr>
        <w:t>PR-0</w:t>
      </w:r>
      <w:r w:rsidR="00F4676F" w:rsidRPr="006C53DD">
        <w:rPr>
          <w:rFonts w:asciiTheme="minorHAnsi" w:hAnsiTheme="minorHAnsi"/>
          <w:sz w:val="16"/>
          <w:szCs w:val="16"/>
          <w:lang w:val="en-GB"/>
        </w:rPr>
        <w:t>0</w:t>
      </w:r>
      <w:r w:rsidR="00FE72EA">
        <w:rPr>
          <w:rFonts w:asciiTheme="minorHAnsi" w:hAnsiTheme="minorHAnsi"/>
          <w:sz w:val="16"/>
          <w:szCs w:val="16"/>
          <w:lang w:val="en-GB"/>
        </w:rPr>
        <w:t>3</w:t>
      </w:r>
      <w:r w:rsidRPr="006C53DD">
        <w:rPr>
          <w:rFonts w:asciiTheme="minorHAnsi" w:hAnsiTheme="minorHAnsi"/>
          <w:sz w:val="16"/>
          <w:szCs w:val="16"/>
          <w:lang w:val="en-GB"/>
        </w:rPr>
        <w:t>-201</w:t>
      </w:r>
      <w:r w:rsidR="00F4676F" w:rsidRPr="006C53DD">
        <w:rPr>
          <w:rFonts w:asciiTheme="minorHAnsi" w:hAnsiTheme="minorHAnsi"/>
          <w:sz w:val="16"/>
          <w:szCs w:val="16"/>
          <w:lang w:val="en-GB"/>
        </w:rPr>
        <w:t>4</w:t>
      </w:r>
    </w:p>
    <w:sectPr w:rsidR="00DD431F" w:rsidRPr="006C53DD" w:rsidSect="007B05C9">
      <w:headerReference w:type="default" r:id="rId11"/>
      <w:footerReference w:type="default" r:id="rId12"/>
      <w:pgSz w:w="11906" w:h="16838" w:code="9"/>
      <w:pgMar w:top="2269" w:right="1418" w:bottom="141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F6" w:rsidRDefault="004736F6" w:rsidP="007B7591">
      <w:pPr>
        <w:spacing w:after="0" w:line="240" w:lineRule="auto"/>
      </w:pPr>
      <w:r>
        <w:separator/>
      </w:r>
    </w:p>
  </w:endnote>
  <w:endnote w:type="continuationSeparator" w:id="0">
    <w:p w:rsidR="004736F6" w:rsidRDefault="004736F6" w:rsidP="007B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F6" w:rsidRPr="00E86A90" w:rsidRDefault="004736F6" w:rsidP="00FF7E33">
    <w:pPr>
      <w:pStyle w:val="Footer"/>
      <w:rPr>
        <w:b/>
        <w:bCs/>
        <w:noProof/>
        <w:color w:val="004C99"/>
        <w:szCs w:val="20"/>
        <w:lang w:val="en-US"/>
      </w:rPr>
    </w:pPr>
    <w:r>
      <w:rPr>
        <w:b/>
        <w:bCs/>
        <w:noProof/>
        <w:color w:val="004C99"/>
        <w:szCs w:val="20"/>
        <w:lang w:val="fr-BE" w:eastAsia="fr-BE"/>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1"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4736F6" w:rsidRPr="00FF7E33" w:rsidRDefault="004736F6"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4736F6" w:rsidRPr="00E86A90" w:rsidRDefault="004736F6"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F6" w:rsidRDefault="004736F6" w:rsidP="007B7591">
      <w:pPr>
        <w:spacing w:after="0" w:line="240" w:lineRule="auto"/>
      </w:pPr>
      <w:r>
        <w:separator/>
      </w:r>
    </w:p>
  </w:footnote>
  <w:footnote w:type="continuationSeparator" w:id="0">
    <w:p w:rsidR="004736F6" w:rsidRDefault="004736F6" w:rsidP="007B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F6" w:rsidRDefault="004736F6" w:rsidP="00956054">
    <w:pPr>
      <w:pStyle w:val="Header"/>
      <w:ind w:left="-1474"/>
    </w:pPr>
    <w:r>
      <w:rPr>
        <w:noProof/>
        <w:lang w:val="fr-BE" w:eastAsia="fr-BE"/>
      </w:rPr>
      <w:drawing>
        <wp:inline distT="0" distB="0" distL="0" distR="0">
          <wp:extent cx="7600950" cy="1447800"/>
          <wp:effectExtent l="19050" t="0" r="0" b="0"/>
          <wp:docPr id="2"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nsid w:val="0101287E"/>
    <w:multiLevelType w:val="hybridMultilevel"/>
    <w:tmpl w:val="6DBAF522"/>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11861"/>
    <w:multiLevelType w:val="multilevel"/>
    <w:tmpl w:val="208858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A853307"/>
    <w:multiLevelType w:val="multilevel"/>
    <w:tmpl w:val="040C001D"/>
    <w:numStyleLink w:val="Style2"/>
  </w:abstractNum>
  <w:abstractNum w:abstractNumId="4">
    <w:nsid w:val="0E532FA0"/>
    <w:multiLevelType w:val="hybridMultilevel"/>
    <w:tmpl w:val="788E7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6642FA"/>
    <w:multiLevelType w:val="hybridMultilevel"/>
    <w:tmpl w:val="1A3CE0AA"/>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C1F0242"/>
    <w:multiLevelType w:val="hybridMultilevel"/>
    <w:tmpl w:val="78ACCA12"/>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856278"/>
    <w:multiLevelType w:val="multilevel"/>
    <w:tmpl w:val="7652B2FE"/>
    <w:lvl w:ilvl="0">
      <w:start w:val="1"/>
      <w:numFmt w:val="decimal"/>
      <w:lvlText w:val="%1)"/>
      <w:lvlJc w:val="left"/>
      <w:pPr>
        <w:ind w:left="397" w:hanging="397"/>
      </w:pPr>
      <w:rPr>
        <w:rFonts w:ascii="Calibri" w:hAnsi="Calibri" w:hint="default"/>
        <w:b w:val="0"/>
        <w:i w:val="0"/>
        <w:color w:val="auto"/>
        <w:sz w:val="22"/>
        <w:u w:val="none"/>
      </w:rPr>
    </w:lvl>
    <w:lvl w:ilvl="1">
      <w:start w:val="1"/>
      <w:numFmt w:val="lowerLetter"/>
      <w:lvlText w:val="%2)"/>
      <w:lvlJc w:val="left"/>
      <w:pPr>
        <w:ind w:left="754" w:hanging="397"/>
      </w:pPr>
      <w:rPr>
        <w:rFonts w:hint="default"/>
      </w:rPr>
    </w:lvl>
    <w:lvl w:ilvl="2">
      <w:start w:val="1"/>
      <w:numFmt w:val="lowerRoman"/>
      <w:lvlText w:val="%3)"/>
      <w:lvlJc w:val="left"/>
      <w:pPr>
        <w:ind w:left="1111" w:hanging="397"/>
      </w:pPr>
      <w:rPr>
        <w:rFonts w:hint="default"/>
      </w:rPr>
    </w:lvl>
    <w:lvl w:ilvl="3">
      <w:start w:val="1"/>
      <w:numFmt w:val="decimal"/>
      <w:lvlText w:val="(%4)"/>
      <w:lvlJc w:val="left"/>
      <w:pPr>
        <w:ind w:left="1468" w:hanging="397"/>
      </w:pPr>
      <w:rPr>
        <w:rFonts w:hint="default"/>
      </w:rPr>
    </w:lvl>
    <w:lvl w:ilvl="4">
      <w:start w:val="1"/>
      <w:numFmt w:val="lowerLetter"/>
      <w:lvlText w:val="(%5)"/>
      <w:lvlJc w:val="left"/>
      <w:pPr>
        <w:ind w:left="1825" w:hanging="397"/>
      </w:pPr>
      <w:rPr>
        <w:rFonts w:hint="default"/>
      </w:rPr>
    </w:lvl>
    <w:lvl w:ilvl="5">
      <w:start w:val="1"/>
      <w:numFmt w:val="lowerRoman"/>
      <w:lvlText w:val="(%6)"/>
      <w:lvlJc w:val="left"/>
      <w:pPr>
        <w:ind w:left="2182" w:hanging="397"/>
      </w:pPr>
      <w:rPr>
        <w:rFonts w:hint="default"/>
      </w:rPr>
    </w:lvl>
    <w:lvl w:ilvl="6">
      <w:start w:val="1"/>
      <w:numFmt w:val="decimal"/>
      <w:lvlText w:val="%7."/>
      <w:lvlJc w:val="left"/>
      <w:pPr>
        <w:ind w:left="2539" w:hanging="397"/>
      </w:pPr>
      <w:rPr>
        <w:rFonts w:hint="default"/>
      </w:rPr>
    </w:lvl>
    <w:lvl w:ilvl="7">
      <w:start w:val="1"/>
      <w:numFmt w:val="lowerLetter"/>
      <w:lvlText w:val="%8."/>
      <w:lvlJc w:val="left"/>
      <w:pPr>
        <w:ind w:left="2896" w:hanging="397"/>
      </w:pPr>
      <w:rPr>
        <w:rFonts w:hint="default"/>
      </w:rPr>
    </w:lvl>
    <w:lvl w:ilvl="8">
      <w:start w:val="1"/>
      <w:numFmt w:val="lowerRoman"/>
      <w:lvlText w:val="%9."/>
      <w:lvlJc w:val="left"/>
      <w:pPr>
        <w:ind w:left="3253" w:hanging="397"/>
      </w:pPr>
      <w:rPr>
        <w:rFonts w:hint="default"/>
      </w:rPr>
    </w:lvl>
  </w:abstractNum>
  <w:abstractNum w:abstractNumId="9">
    <w:nsid w:val="22E56932"/>
    <w:multiLevelType w:val="hybridMultilevel"/>
    <w:tmpl w:val="0D9EAC48"/>
    <w:lvl w:ilvl="0" w:tplc="850A6D4A">
      <w:start w:val="1"/>
      <w:numFmt w:val="bullet"/>
      <w:lvlText w:val="●"/>
      <w:lvlJc w:val="left"/>
      <w:pPr>
        <w:ind w:left="1440" w:hanging="360"/>
      </w:pPr>
      <w:rPr>
        <w:rFonts w:ascii="Arial-ItalicMT" w:hAnsi="Arial-ItalicMT" w:hint="default"/>
        <w:b w:val="0"/>
        <w:i w:val="0"/>
        <w:color w:val="786A65"/>
        <w:spacing w:val="0"/>
        <w:w w:val="100"/>
        <w:position w:val="0"/>
        <w:sz w:val="20"/>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2E9056F"/>
    <w:multiLevelType w:val="hybridMultilevel"/>
    <w:tmpl w:val="2620045E"/>
    <w:lvl w:ilvl="0" w:tplc="5CD6EEDE">
      <w:start w:val="1"/>
      <w:numFmt w:val="bullet"/>
      <w:lvlText w:val="●"/>
      <w:lvlJc w:val="left"/>
      <w:pPr>
        <w:ind w:left="786" w:hanging="360"/>
      </w:pPr>
      <w:rPr>
        <w:rFonts w:ascii="Trebuchet MS" w:hAnsi="Trebuchet MS" w:hint="default"/>
        <w:color w:val="004C99"/>
        <w:sz w:val="16"/>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1">
    <w:nsid w:val="23121347"/>
    <w:multiLevelType w:val="hybridMultilevel"/>
    <w:tmpl w:val="78A6E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4A511B3"/>
    <w:multiLevelType w:val="hybridMultilevel"/>
    <w:tmpl w:val="7D0252C2"/>
    <w:lvl w:ilvl="0" w:tplc="5CD6EEDE">
      <w:start w:val="1"/>
      <w:numFmt w:val="bullet"/>
      <w:lvlText w:val="●"/>
      <w:lvlJc w:val="left"/>
      <w:pPr>
        <w:ind w:left="720" w:hanging="360"/>
      </w:pPr>
      <w:rPr>
        <w:rFonts w:ascii="Trebuchet MS" w:hAnsi="Trebuchet MS" w:hint="default"/>
        <w:color w:val="004C99"/>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3">
    <w:nsid w:val="26F969C2"/>
    <w:multiLevelType w:val="hybridMultilevel"/>
    <w:tmpl w:val="CA06CDE8"/>
    <w:lvl w:ilvl="0" w:tplc="A8320644">
      <w:start w:val="1"/>
      <w:numFmt w:val="bullet"/>
      <w:lvlText w:val="●"/>
      <w:lvlJc w:val="left"/>
      <w:pPr>
        <w:ind w:left="360" w:hanging="360"/>
      </w:pPr>
      <w:rPr>
        <w:rFonts w:ascii="Arial-ItalicMT" w:hAnsi="Arial-ItalicMT" w:hint="default"/>
        <w:b w:val="0"/>
        <w:i w:val="0"/>
        <w:color w:val="F39900"/>
        <w:spacing w:val="0"/>
        <w:w w:val="100"/>
        <w:position w:val="0"/>
        <w:sz w:val="2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873759C"/>
    <w:multiLevelType w:val="hybridMultilevel"/>
    <w:tmpl w:val="96967FCC"/>
    <w:lvl w:ilvl="0" w:tplc="37644940">
      <w:start w:val="10"/>
      <w:numFmt w:val="bullet"/>
      <w:lvlText w:val=""/>
      <w:lvlJc w:val="left"/>
      <w:pPr>
        <w:ind w:left="720" w:hanging="360"/>
      </w:pPr>
      <w:rPr>
        <w:rFonts w:ascii="Wingdings" w:eastAsia="Cambr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C560A49"/>
    <w:multiLevelType w:val="hybridMultilevel"/>
    <w:tmpl w:val="345062F0"/>
    <w:lvl w:ilvl="0" w:tplc="775C93F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A77B6A"/>
    <w:multiLevelType w:val="hybridMultilevel"/>
    <w:tmpl w:val="A60A590E"/>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127689D"/>
    <w:multiLevelType w:val="hybridMultilevel"/>
    <w:tmpl w:val="ADD68AF0"/>
    <w:lvl w:ilvl="0" w:tplc="95D8F36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BC53F7"/>
    <w:multiLevelType w:val="hybridMultilevel"/>
    <w:tmpl w:val="A5CCFC36"/>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A4A5A96"/>
    <w:multiLevelType w:val="hybridMultilevel"/>
    <w:tmpl w:val="04D4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F80EDE"/>
    <w:multiLevelType w:val="hybridMultilevel"/>
    <w:tmpl w:val="CD326C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710671B"/>
    <w:multiLevelType w:val="multilevel"/>
    <w:tmpl w:val="040C001D"/>
    <w:numStyleLink w:val="Style2"/>
  </w:abstractNum>
  <w:abstractNum w:abstractNumId="23">
    <w:nsid w:val="4D5914B3"/>
    <w:multiLevelType w:val="hybridMultilevel"/>
    <w:tmpl w:val="72E2C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04F2EFB"/>
    <w:multiLevelType w:val="multilevel"/>
    <w:tmpl w:val="040C001F"/>
    <w:numStyleLink w:val="Style1"/>
  </w:abstractNum>
  <w:abstractNum w:abstractNumId="25">
    <w:nsid w:val="52DC0472"/>
    <w:multiLevelType w:val="hybridMultilevel"/>
    <w:tmpl w:val="8128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994925"/>
    <w:multiLevelType w:val="hybridMultilevel"/>
    <w:tmpl w:val="9AFE96E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ED73429"/>
    <w:multiLevelType w:val="hybridMultilevel"/>
    <w:tmpl w:val="6E1ED88A"/>
    <w:lvl w:ilvl="0" w:tplc="5CD6EEDE">
      <w:start w:val="1"/>
      <w:numFmt w:val="bullet"/>
      <w:lvlText w:val="●"/>
      <w:lvlJc w:val="left"/>
      <w:pPr>
        <w:ind w:left="360" w:hanging="360"/>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686120AF"/>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69B472D6"/>
    <w:multiLevelType w:val="hybridMultilevel"/>
    <w:tmpl w:val="AF3C4542"/>
    <w:lvl w:ilvl="0" w:tplc="775C93F8">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D831614"/>
    <w:multiLevelType w:val="hybridMultilevel"/>
    <w:tmpl w:val="81E81228"/>
    <w:lvl w:ilvl="0" w:tplc="7F34722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E45846"/>
    <w:multiLevelType w:val="hybridMultilevel"/>
    <w:tmpl w:val="88720196"/>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C6D218E4">
      <w:start w:val="1"/>
      <w:numFmt w:val="bullet"/>
      <w:lvlText w:val="●"/>
      <w:lvlJc w:val="left"/>
      <w:pPr>
        <w:ind w:left="1440" w:hanging="360"/>
      </w:pPr>
      <w:rPr>
        <w:rFonts w:ascii="Arial-ItalicMT" w:hAnsi="Arial-ItalicMT" w:hint="default"/>
        <w:b w:val="0"/>
        <w:i w:val="0"/>
        <w:color w:val="F39900"/>
        <w:spacing w:val="0"/>
        <w:w w:val="100"/>
        <w:position w:val="0"/>
        <w:sz w:val="22"/>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06758E"/>
    <w:multiLevelType w:val="hybridMultilevel"/>
    <w:tmpl w:val="1AA6AFD4"/>
    <w:lvl w:ilvl="0" w:tplc="080C000D">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3">
    <w:nsid w:val="776D67F3"/>
    <w:multiLevelType w:val="multilevel"/>
    <w:tmpl w:val="040C001D"/>
    <w:numStyleLink w:val="Style2"/>
  </w:abstractNum>
  <w:abstractNum w:abstractNumId="34">
    <w:nsid w:val="77BD6460"/>
    <w:multiLevelType w:val="hybridMultilevel"/>
    <w:tmpl w:val="E38C342E"/>
    <w:lvl w:ilvl="0" w:tplc="DAD6F63E">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BC154A"/>
    <w:multiLevelType w:val="hybridMultilevel"/>
    <w:tmpl w:val="ED207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9C711E4"/>
    <w:multiLevelType w:val="hybridMultilevel"/>
    <w:tmpl w:val="2E9C75B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D9759C8"/>
    <w:multiLevelType w:val="hybridMultilevel"/>
    <w:tmpl w:val="0AFA6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9"/>
  </w:num>
  <w:num w:numId="4">
    <w:abstractNumId w:val="2"/>
  </w:num>
  <w:num w:numId="5">
    <w:abstractNumId w:val="24"/>
  </w:num>
  <w:num w:numId="6">
    <w:abstractNumId w:val="18"/>
  </w:num>
  <w:num w:numId="7">
    <w:abstractNumId w:val="7"/>
  </w:num>
  <w:num w:numId="8">
    <w:abstractNumId w:val="22"/>
  </w:num>
  <w:num w:numId="9">
    <w:abstractNumId w:val="3"/>
  </w:num>
  <w:num w:numId="10">
    <w:abstractNumId w:val="33"/>
    <w:lvlOverride w:ilvl="0">
      <w:lvl w:ilvl="0">
        <w:start w:val="1"/>
        <w:numFmt w:val="decimal"/>
        <w:lvlText w:val="%1)"/>
        <w:lvlJc w:val="left"/>
        <w:pPr>
          <w:ind w:left="360" w:hanging="360"/>
        </w:pPr>
      </w:lvl>
    </w:lvlOverride>
  </w:num>
  <w:num w:numId="11">
    <w:abstractNumId w:val="17"/>
  </w:num>
  <w:num w:numId="12">
    <w:abstractNumId w:val="30"/>
  </w:num>
  <w:num w:numId="13">
    <w:abstractNumId w:val="9"/>
  </w:num>
  <w:num w:numId="14">
    <w:abstractNumId w:val="6"/>
  </w:num>
  <w:num w:numId="15">
    <w:abstractNumId w:val="31"/>
  </w:num>
  <w:num w:numId="16">
    <w:abstractNumId w:val="0"/>
  </w:num>
  <w:num w:numId="17">
    <w:abstractNumId w:val="13"/>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8"/>
  </w:num>
  <w:num w:numId="23">
    <w:abstractNumId w:val="34"/>
  </w:num>
  <w:num w:numId="24">
    <w:abstractNumId w:val="14"/>
  </w:num>
  <w:num w:numId="25">
    <w:abstractNumId w:val="4"/>
  </w:num>
  <w:num w:numId="26">
    <w:abstractNumId w:val="11"/>
  </w:num>
  <w:num w:numId="27">
    <w:abstractNumId w:val="37"/>
  </w:num>
  <w:num w:numId="28">
    <w:abstractNumId w:val="1"/>
  </w:num>
  <w:num w:numId="29">
    <w:abstractNumId w:val="26"/>
  </w:num>
  <w:num w:numId="30">
    <w:abstractNumId w:val="32"/>
  </w:num>
  <w:num w:numId="31">
    <w:abstractNumId w:val="12"/>
  </w:num>
  <w:num w:numId="32">
    <w:abstractNumId w:val="35"/>
  </w:num>
  <w:num w:numId="33">
    <w:abstractNumId w:val="16"/>
  </w:num>
  <w:num w:numId="34">
    <w:abstractNumId w:val="36"/>
  </w:num>
  <w:num w:numId="35">
    <w:abstractNumId w:val="19"/>
  </w:num>
  <w:num w:numId="36">
    <w:abstractNumId w:val="0"/>
  </w:num>
  <w:num w:numId="37">
    <w:abstractNumId w:val="21"/>
  </w:num>
  <w:num w:numId="38">
    <w:abstractNumId w:val="20"/>
  </w:num>
  <w:num w:numId="39">
    <w:abstractNumId w:val="25"/>
  </w:num>
  <w:num w:numId="40">
    <w:abstractNumId w:val="5"/>
  </w:num>
  <w:num w:numId="41">
    <w:abstractNumId w:val="23"/>
  </w:num>
  <w:num w:numId="42">
    <w:abstractNumId w:val="27"/>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45409">
      <o:colormru v:ext="edit" colors="#f39900"/>
      <o:colormenu v:ext="edit" fillcolor="none" strokecolor="none [3215]"/>
    </o:shapedefaults>
  </w:hdrShapeDefaults>
  <w:footnotePr>
    <w:footnote w:id="-1"/>
    <w:footnote w:id="0"/>
  </w:footnotePr>
  <w:endnotePr>
    <w:endnote w:id="-1"/>
    <w:endnote w:id="0"/>
  </w:endnotePr>
  <w:compat/>
  <w:rsids>
    <w:rsidRoot w:val="008D15DC"/>
    <w:rsid w:val="00001FFD"/>
    <w:rsid w:val="00011453"/>
    <w:rsid w:val="00012258"/>
    <w:rsid w:val="00037CC7"/>
    <w:rsid w:val="00043BBC"/>
    <w:rsid w:val="00052F0E"/>
    <w:rsid w:val="00070B3E"/>
    <w:rsid w:val="000735DC"/>
    <w:rsid w:val="00090D2B"/>
    <w:rsid w:val="000B0B93"/>
    <w:rsid w:val="000B2259"/>
    <w:rsid w:val="000F1091"/>
    <w:rsid w:val="00104E46"/>
    <w:rsid w:val="001173A9"/>
    <w:rsid w:val="00120CFD"/>
    <w:rsid w:val="00124B79"/>
    <w:rsid w:val="00130A6D"/>
    <w:rsid w:val="00143AD7"/>
    <w:rsid w:val="001535C2"/>
    <w:rsid w:val="00165CDB"/>
    <w:rsid w:val="0016605B"/>
    <w:rsid w:val="00173362"/>
    <w:rsid w:val="00187698"/>
    <w:rsid w:val="001965CF"/>
    <w:rsid w:val="00196F16"/>
    <w:rsid w:val="001A3227"/>
    <w:rsid w:val="001A5315"/>
    <w:rsid w:val="001B057F"/>
    <w:rsid w:val="001B6E13"/>
    <w:rsid w:val="001C257C"/>
    <w:rsid w:val="001E6848"/>
    <w:rsid w:val="001F0396"/>
    <w:rsid w:val="001F1A17"/>
    <w:rsid w:val="001F3AEB"/>
    <w:rsid w:val="002071B8"/>
    <w:rsid w:val="002305D8"/>
    <w:rsid w:val="002332DA"/>
    <w:rsid w:val="002366B3"/>
    <w:rsid w:val="00237651"/>
    <w:rsid w:val="0024700C"/>
    <w:rsid w:val="002475E0"/>
    <w:rsid w:val="00254395"/>
    <w:rsid w:val="002708D7"/>
    <w:rsid w:val="00283A65"/>
    <w:rsid w:val="0029032F"/>
    <w:rsid w:val="0029349B"/>
    <w:rsid w:val="002A0810"/>
    <w:rsid w:val="002A17F2"/>
    <w:rsid w:val="002C1CA5"/>
    <w:rsid w:val="002C5607"/>
    <w:rsid w:val="002C61A5"/>
    <w:rsid w:val="002D4F71"/>
    <w:rsid w:val="002E5139"/>
    <w:rsid w:val="003266A6"/>
    <w:rsid w:val="00334203"/>
    <w:rsid w:val="00335381"/>
    <w:rsid w:val="0034522E"/>
    <w:rsid w:val="003624D3"/>
    <w:rsid w:val="00365372"/>
    <w:rsid w:val="003B4C8C"/>
    <w:rsid w:val="003B7544"/>
    <w:rsid w:val="003C2723"/>
    <w:rsid w:val="003C6256"/>
    <w:rsid w:val="003D0BB1"/>
    <w:rsid w:val="003D7FCC"/>
    <w:rsid w:val="003F5D44"/>
    <w:rsid w:val="00401E2E"/>
    <w:rsid w:val="00413CE9"/>
    <w:rsid w:val="00414B3A"/>
    <w:rsid w:val="0042016D"/>
    <w:rsid w:val="00424D0C"/>
    <w:rsid w:val="00424E1F"/>
    <w:rsid w:val="004253C6"/>
    <w:rsid w:val="00430734"/>
    <w:rsid w:val="0044296E"/>
    <w:rsid w:val="004537D5"/>
    <w:rsid w:val="00453C0D"/>
    <w:rsid w:val="00461E31"/>
    <w:rsid w:val="004736F6"/>
    <w:rsid w:val="00477E88"/>
    <w:rsid w:val="00486F55"/>
    <w:rsid w:val="00492B09"/>
    <w:rsid w:val="004A4788"/>
    <w:rsid w:val="004A681D"/>
    <w:rsid w:val="004D38D2"/>
    <w:rsid w:val="00500CBC"/>
    <w:rsid w:val="00504F31"/>
    <w:rsid w:val="005072FD"/>
    <w:rsid w:val="00540CC6"/>
    <w:rsid w:val="00542B01"/>
    <w:rsid w:val="005437A3"/>
    <w:rsid w:val="0054694D"/>
    <w:rsid w:val="00556C33"/>
    <w:rsid w:val="00560E97"/>
    <w:rsid w:val="00567DB9"/>
    <w:rsid w:val="00574167"/>
    <w:rsid w:val="005A2145"/>
    <w:rsid w:val="005D343E"/>
    <w:rsid w:val="005F346B"/>
    <w:rsid w:val="00617D11"/>
    <w:rsid w:val="00617F16"/>
    <w:rsid w:val="00623F10"/>
    <w:rsid w:val="006321B3"/>
    <w:rsid w:val="00636285"/>
    <w:rsid w:val="00661EC5"/>
    <w:rsid w:val="00667C21"/>
    <w:rsid w:val="00671C14"/>
    <w:rsid w:val="00684319"/>
    <w:rsid w:val="0068785F"/>
    <w:rsid w:val="00690555"/>
    <w:rsid w:val="0069277F"/>
    <w:rsid w:val="006928EE"/>
    <w:rsid w:val="00697CF2"/>
    <w:rsid w:val="006B3A51"/>
    <w:rsid w:val="006B408A"/>
    <w:rsid w:val="006B44A0"/>
    <w:rsid w:val="006C53DD"/>
    <w:rsid w:val="0070500E"/>
    <w:rsid w:val="00710922"/>
    <w:rsid w:val="0072748C"/>
    <w:rsid w:val="00736CC8"/>
    <w:rsid w:val="00743479"/>
    <w:rsid w:val="00743660"/>
    <w:rsid w:val="00753D79"/>
    <w:rsid w:val="0076351C"/>
    <w:rsid w:val="00765B93"/>
    <w:rsid w:val="00771E44"/>
    <w:rsid w:val="007778DC"/>
    <w:rsid w:val="00787127"/>
    <w:rsid w:val="007A3FD5"/>
    <w:rsid w:val="007A5027"/>
    <w:rsid w:val="007A5D0E"/>
    <w:rsid w:val="007B05C9"/>
    <w:rsid w:val="007B7591"/>
    <w:rsid w:val="007C0EBE"/>
    <w:rsid w:val="007C2575"/>
    <w:rsid w:val="00801F71"/>
    <w:rsid w:val="00803CCB"/>
    <w:rsid w:val="00821311"/>
    <w:rsid w:val="008238BF"/>
    <w:rsid w:val="0083515C"/>
    <w:rsid w:val="00837698"/>
    <w:rsid w:val="008456D6"/>
    <w:rsid w:val="00860C99"/>
    <w:rsid w:val="008635D3"/>
    <w:rsid w:val="008863B3"/>
    <w:rsid w:val="008A182F"/>
    <w:rsid w:val="008A5797"/>
    <w:rsid w:val="008A602A"/>
    <w:rsid w:val="008B06BF"/>
    <w:rsid w:val="008B5CDA"/>
    <w:rsid w:val="008C0014"/>
    <w:rsid w:val="008C100D"/>
    <w:rsid w:val="008D15DC"/>
    <w:rsid w:val="008D33B1"/>
    <w:rsid w:val="008E43D4"/>
    <w:rsid w:val="008E7F5D"/>
    <w:rsid w:val="008F182F"/>
    <w:rsid w:val="008F3212"/>
    <w:rsid w:val="00914B12"/>
    <w:rsid w:val="009205C2"/>
    <w:rsid w:val="009305DB"/>
    <w:rsid w:val="00936036"/>
    <w:rsid w:val="00956054"/>
    <w:rsid w:val="00966C0B"/>
    <w:rsid w:val="00980066"/>
    <w:rsid w:val="00986B0E"/>
    <w:rsid w:val="0099158A"/>
    <w:rsid w:val="009D22FD"/>
    <w:rsid w:val="009D2962"/>
    <w:rsid w:val="009F036F"/>
    <w:rsid w:val="009F31CF"/>
    <w:rsid w:val="009F3695"/>
    <w:rsid w:val="009F3991"/>
    <w:rsid w:val="00A065DC"/>
    <w:rsid w:val="00A249E7"/>
    <w:rsid w:val="00A4440F"/>
    <w:rsid w:val="00A529BA"/>
    <w:rsid w:val="00A60C07"/>
    <w:rsid w:val="00A736B6"/>
    <w:rsid w:val="00A75936"/>
    <w:rsid w:val="00A84524"/>
    <w:rsid w:val="00AB2C10"/>
    <w:rsid w:val="00AB3325"/>
    <w:rsid w:val="00AC1812"/>
    <w:rsid w:val="00AC6A86"/>
    <w:rsid w:val="00AD4216"/>
    <w:rsid w:val="00AF4A49"/>
    <w:rsid w:val="00B11B4B"/>
    <w:rsid w:val="00B1278F"/>
    <w:rsid w:val="00B136A6"/>
    <w:rsid w:val="00B144C7"/>
    <w:rsid w:val="00B2372D"/>
    <w:rsid w:val="00B27A6F"/>
    <w:rsid w:val="00B30E18"/>
    <w:rsid w:val="00B330BD"/>
    <w:rsid w:val="00B433AD"/>
    <w:rsid w:val="00B57F6C"/>
    <w:rsid w:val="00B803D0"/>
    <w:rsid w:val="00B867BF"/>
    <w:rsid w:val="00B87386"/>
    <w:rsid w:val="00B936EF"/>
    <w:rsid w:val="00B97595"/>
    <w:rsid w:val="00BA53EE"/>
    <w:rsid w:val="00BB37D5"/>
    <w:rsid w:val="00BB3F9B"/>
    <w:rsid w:val="00BC76F3"/>
    <w:rsid w:val="00BC786B"/>
    <w:rsid w:val="00BD524F"/>
    <w:rsid w:val="00BD6B36"/>
    <w:rsid w:val="00BE3F34"/>
    <w:rsid w:val="00BF4B57"/>
    <w:rsid w:val="00C0131A"/>
    <w:rsid w:val="00C03711"/>
    <w:rsid w:val="00C0411F"/>
    <w:rsid w:val="00C07912"/>
    <w:rsid w:val="00C22878"/>
    <w:rsid w:val="00C30A0C"/>
    <w:rsid w:val="00C47648"/>
    <w:rsid w:val="00C5425A"/>
    <w:rsid w:val="00C55FDB"/>
    <w:rsid w:val="00C606D4"/>
    <w:rsid w:val="00C61E73"/>
    <w:rsid w:val="00CA3FD7"/>
    <w:rsid w:val="00CB1494"/>
    <w:rsid w:val="00CC07B6"/>
    <w:rsid w:val="00CC20ED"/>
    <w:rsid w:val="00CC2237"/>
    <w:rsid w:val="00CC60C8"/>
    <w:rsid w:val="00CD4FEA"/>
    <w:rsid w:val="00CD7538"/>
    <w:rsid w:val="00CD7E17"/>
    <w:rsid w:val="00CE31C1"/>
    <w:rsid w:val="00CF77A0"/>
    <w:rsid w:val="00D02A58"/>
    <w:rsid w:val="00D11299"/>
    <w:rsid w:val="00D17E61"/>
    <w:rsid w:val="00D213E8"/>
    <w:rsid w:val="00D21BB9"/>
    <w:rsid w:val="00D2416E"/>
    <w:rsid w:val="00D2623E"/>
    <w:rsid w:val="00D274B2"/>
    <w:rsid w:val="00D37105"/>
    <w:rsid w:val="00D67AF8"/>
    <w:rsid w:val="00D95C83"/>
    <w:rsid w:val="00D971EA"/>
    <w:rsid w:val="00DA5068"/>
    <w:rsid w:val="00DA6CC3"/>
    <w:rsid w:val="00DB269D"/>
    <w:rsid w:val="00DB2DF2"/>
    <w:rsid w:val="00DB36AC"/>
    <w:rsid w:val="00DB6E40"/>
    <w:rsid w:val="00DC4236"/>
    <w:rsid w:val="00DC4D42"/>
    <w:rsid w:val="00DD431F"/>
    <w:rsid w:val="00DD6FC1"/>
    <w:rsid w:val="00DF668A"/>
    <w:rsid w:val="00E16D6C"/>
    <w:rsid w:val="00E43374"/>
    <w:rsid w:val="00E43E3A"/>
    <w:rsid w:val="00E6789B"/>
    <w:rsid w:val="00E71280"/>
    <w:rsid w:val="00E73E30"/>
    <w:rsid w:val="00E86A90"/>
    <w:rsid w:val="00E953E8"/>
    <w:rsid w:val="00EB1ED4"/>
    <w:rsid w:val="00ED4013"/>
    <w:rsid w:val="00F037B9"/>
    <w:rsid w:val="00F07301"/>
    <w:rsid w:val="00F16D35"/>
    <w:rsid w:val="00F337E5"/>
    <w:rsid w:val="00F45395"/>
    <w:rsid w:val="00F4676F"/>
    <w:rsid w:val="00F56F6F"/>
    <w:rsid w:val="00F57A6B"/>
    <w:rsid w:val="00F64FF8"/>
    <w:rsid w:val="00F70641"/>
    <w:rsid w:val="00F824E0"/>
    <w:rsid w:val="00F97ACF"/>
    <w:rsid w:val="00FA5E4F"/>
    <w:rsid w:val="00FA6C1D"/>
    <w:rsid w:val="00FC0265"/>
    <w:rsid w:val="00FD1772"/>
    <w:rsid w:val="00FE061D"/>
    <w:rsid w:val="00FE72EA"/>
    <w:rsid w:val="00FF06DC"/>
    <w:rsid w:val="00FF7E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5409">
      <o:colormru v:ext="edit" colors="#f39900"/>
      <o:colormenu v:ext="edit" fillcolor="none" strokecolor="none [3215]"/>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styleId="SubtleEmphasis">
    <w:name w:val="Subtle Emphasis"/>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styleId="IntenseEmphasis">
    <w:name w:val="Intense Emphasis"/>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b/>
      <w:bCs/>
      <w:i/>
      <w:iCs/>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rPr>
  </w:style>
  <w:style w:type="character" w:styleId="BookTitle">
    <w:name w:val="Book Title"/>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paragraph" w:customStyle="1" w:styleId="astandard3520normal">
    <w:name w:val="a_standard__35__20_normal"/>
    <w:basedOn w:val="Normal"/>
    <w:uiPriority w:val="99"/>
    <w:rsid w:val="00CD7E1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fault">
    <w:name w:val="Default"/>
    <w:basedOn w:val="Normal"/>
    <w:rsid w:val="00CD7E17"/>
    <w:pPr>
      <w:autoSpaceDE w:val="0"/>
      <w:autoSpaceDN w:val="0"/>
      <w:spacing w:after="0" w:line="240" w:lineRule="auto"/>
    </w:pPr>
    <w:rPr>
      <w:rFonts w:ascii="Arial" w:eastAsiaTheme="minorHAnsi" w:hAnsi="Arial" w:cs="Arial"/>
      <w:color w:val="000000"/>
      <w:sz w:val="24"/>
      <w:szCs w:val="24"/>
      <w:lang w:val="fr-BE" w:eastAsia="fr-BE"/>
    </w:rPr>
  </w:style>
</w:styles>
</file>

<file path=word/webSettings.xml><?xml version="1.0" encoding="utf-8"?>
<w:webSettings xmlns:r="http://schemas.openxmlformats.org/officeDocument/2006/relationships" xmlns:w="http://schemas.openxmlformats.org/wordprocessingml/2006/main">
  <w:divs>
    <w:div w:id="98333533">
      <w:bodyDiv w:val="1"/>
      <w:marLeft w:val="0"/>
      <w:marRight w:val="0"/>
      <w:marTop w:val="0"/>
      <w:marBottom w:val="0"/>
      <w:divBdr>
        <w:top w:val="none" w:sz="0" w:space="0" w:color="auto"/>
        <w:left w:val="none" w:sz="0" w:space="0" w:color="auto"/>
        <w:bottom w:val="none" w:sz="0" w:space="0" w:color="auto"/>
        <w:right w:val="none" w:sz="0" w:space="0" w:color="auto"/>
      </w:divBdr>
    </w:div>
    <w:div w:id="177238763">
      <w:bodyDiv w:val="1"/>
      <w:marLeft w:val="0"/>
      <w:marRight w:val="0"/>
      <w:marTop w:val="0"/>
      <w:marBottom w:val="0"/>
      <w:divBdr>
        <w:top w:val="none" w:sz="0" w:space="0" w:color="auto"/>
        <w:left w:val="none" w:sz="0" w:space="0" w:color="auto"/>
        <w:bottom w:val="none" w:sz="0" w:space="0" w:color="auto"/>
        <w:right w:val="none" w:sz="0" w:space="0" w:color="auto"/>
      </w:divBdr>
    </w:div>
    <w:div w:id="240067450">
      <w:bodyDiv w:val="1"/>
      <w:marLeft w:val="0"/>
      <w:marRight w:val="0"/>
      <w:marTop w:val="0"/>
      <w:marBottom w:val="0"/>
      <w:divBdr>
        <w:top w:val="none" w:sz="0" w:space="0" w:color="auto"/>
        <w:left w:val="none" w:sz="0" w:space="0" w:color="auto"/>
        <w:bottom w:val="none" w:sz="0" w:space="0" w:color="auto"/>
        <w:right w:val="none" w:sz="0" w:space="0" w:color="auto"/>
      </w:divBdr>
    </w:div>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749809100">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otcourts.gov.uk/opinions/2014CSIH38.html" TargetMode="External"/><Relationship Id="rId4" Type="http://schemas.openxmlformats.org/officeDocument/2006/relationships/settings" Target="settings.xml"/><Relationship Id="rId9" Type="http://schemas.openxmlformats.org/officeDocument/2006/relationships/hyperlink" Target="http://spirits.eu/page.php?id=37&amp;parent_id=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39DBE-51D7-48C0-BFDB-4FB84B84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paper.dotx</Template>
  <TotalTime>175</TotalTime>
  <Pages>1</Pages>
  <Words>181</Words>
  <Characters>1000</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1179</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user</cp:lastModifiedBy>
  <cp:revision>7</cp:revision>
  <cp:lastPrinted>2013-06-27T12:42:00Z</cp:lastPrinted>
  <dcterms:created xsi:type="dcterms:W3CDTF">2014-04-30T10:12:00Z</dcterms:created>
  <dcterms:modified xsi:type="dcterms:W3CDTF">2014-04-30T13:15:00Z</dcterms:modified>
</cp:coreProperties>
</file>