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BC" w:rsidRPr="00824B14" w:rsidRDefault="005B17BC" w:rsidP="0034522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color w:val="004C99"/>
          <w:sz w:val="4"/>
          <w:szCs w:val="40"/>
          <w:lang w:val="en-US"/>
        </w:rPr>
      </w:pPr>
    </w:p>
    <w:p w:rsidR="00B05E86" w:rsidRDefault="0037535B" w:rsidP="00B33795">
      <w:pPr>
        <w:spacing w:after="0"/>
        <w:jc w:val="center"/>
        <w:rPr>
          <w:rFonts w:asciiTheme="minorHAnsi" w:hAnsiTheme="minorHAnsi"/>
          <w:b/>
          <w:i/>
          <w:color w:val="1F497D" w:themeColor="text2"/>
          <w:sz w:val="24"/>
          <w:lang w:val="en-US"/>
        </w:rPr>
      </w:pPr>
      <w:r w:rsidRPr="0037535B">
        <w:rPr>
          <w:rFonts w:asciiTheme="minorHAnsi" w:hAnsiTheme="minorHAnsi"/>
          <w:b/>
          <w:i/>
          <w:color w:val="1F497D" w:themeColor="text2"/>
          <w:sz w:val="24"/>
          <w:lang w:val="en-US"/>
        </w:rPr>
        <w:t>SPIRITS WELCOME FURTHER EVIDENCE OF DECLINE IN UNDERAGE DRINKING IN THE EUROPEAN UNION</w:t>
      </w:r>
    </w:p>
    <w:p w:rsidR="005C5646" w:rsidRPr="00824D59" w:rsidRDefault="005C5646" w:rsidP="00875AB9">
      <w:pPr>
        <w:spacing w:after="0"/>
        <w:jc w:val="center"/>
        <w:rPr>
          <w:rFonts w:asciiTheme="minorHAnsi" w:hAnsiTheme="minorHAnsi"/>
          <w:b/>
          <w:i/>
          <w:color w:val="1F497D" w:themeColor="text2"/>
          <w:sz w:val="24"/>
          <w:lang w:val="en-US"/>
        </w:rPr>
      </w:pPr>
    </w:p>
    <w:p w:rsidR="002D5724" w:rsidRPr="00824D59" w:rsidRDefault="003D08F2" w:rsidP="00824D59">
      <w:pPr>
        <w:spacing w:after="0"/>
        <w:jc w:val="both"/>
        <w:rPr>
          <w:rFonts w:asciiTheme="minorHAnsi" w:hAnsiTheme="minorHAnsi"/>
          <w:b/>
          <w:i/>
          <w:lang w:val="en-US"/>
        </w:rPr>
      </w:pPr>
      <w:r w:rsidRPr="00824D59">
        <w:rPr>
          <w:rFonts w:asciiTheme="minorHAnsi" w:hAnsiTheme="minorHAnsi"/>
          <w:b/>
          <w:i/>
          <w:lang w:val="en-US"/>
        </w:rPr>
        <w:t>Brussels</w:t>
      </w:r>
      <w:r w:rsidR="00824D59">
        <w:rPr>
          <w:rFonts w:asciiTheme="minorHAnsi" w:hAnsiTheme="minorHAnsi"/>
          <w:b/>
          <w:i/>
          <w:lang w:val="en-US"/>
        </w:rPr>
        <w:t xml:space="preserve">- </w:t>
      </w:r>
      <w:r w:rsidR="00824D59" w:rsidRPr="00824D59">
        <w:rPr>
          <w:rFonts w:asciiTheme="minorHAnsi" w:hAnsiTheme="minorHAnsi"/>
          <w:b/>
          <w:i/>
          <w:lang w:val="en-US"/>
        </w:rPr>
        <w:t xml:space="preserve">20 September </w:t>
      </w:r>
      <w:r w:rsidRPr="00824D59">
        <w:rPr>
          <w:rFonts w:asciiTheme="minorHAnsi" w:hAnsiTheme="minorHAnsi"/>
          <w:b/>
          <w:i/>
          <w:lang w:val="en-US"/>
        </w:rPr>
        <w:t>201</w:t>
      </w:r>
      <w:r w:rsidR="00176727" w:rsidRPr="00824D59">
        <w:rPr>
          <w:rFonts w:asciiTheme="minorHAnsi" w:hAnsiTheme="minorHAnsi"/>
          <w:b/>
          <w:i/>
          <w:lang w:val="en-US"/>
        </w:rPr>
        <w:t>6</w:t>
      </w:r>
      <w:r w:rsidRPr="00824D59">
        <w:rPr>
          <w:rFonts w:asciiTheme="minorHAnsi" w:hAnsiTheme="minorHAnsi"/>
          <w:b/>
          <w:i/>
          <w:lang w:val="en-US"/>
        </w:rPr>
        <w:t>.</w:t>
      </w:r>
      <w:r w:rsidR="00567DB9" w:rsidRPr="00824D59">
        <w:rPr>
          <w:rFonts w:asciiTheme="minorHAnsi" w:hAnsiTheme="minorHAnsi"/>
          <w:b/>
          <w:i/>
          <w:lang w:val="en-US"/>
        </w:rPr>
        <w:t xml:space="preserve">  </w:t>
      </w:r>
      <w:r w:rsidR="00824D59" w:rsidRPr="00824D59">
        <w:rPr>
          <w:rFonts w:asciiTheme="minorHAnsi" w:hAnsiTheme="minorHAnsi"/>
          <w:b/>
          <w:i/>
          <w:lang w:val="en-US"/>
        </w:rPr>
        <w:t>The new ESPAD study - released today - confirms that the efforts made by all stakeholders towards eliminating underage drinking are delivering tangible results.</w:t>
      </w:r>
    </w:p>
    <w:p w:rsidR="00824D59" w:rsidRPr="005B084E" w:rsidRDefault="00824D59" w:rsidP="005B084E">
      <w:pPr>
        <w:spacing w:after="0" w:line="240" w:lineRule="auto"/>
        <w:jc w:val="both"/>
        <w:rPr>
          <w:rFonts w:asciiTheme="minorHAnsi" w:hAnsiTheme="minorHAnsi"/>
          <w:lang w:val="en-US"/>
        </w:rPr>
      </w:pPr>
    </w:p>
    <w:p w:rsidR="00005495" w:rsidRPr="005B084E" w:rsidRDefault="00005495" w:rsidP="005B084E">
      <w:pPr>
        <w:spacing w:after="0" w:line="240" w:lineRule="auto"/>
        <w:jc w:val="both"/>
        <w:rPr>
          <w:rFonts w:asciiTheme="minorHAnsi" w:hAnsiTheme="minorHAnsi"/>
          <w:lang w:val="en-US"/>
        </w:rPr>
      </w:pPr>
      <w:r w:rsidRPr="005B084E">
        <w:rPr>
          <w:rFonts w:asciiTheme="minorHAnsi" w:hAnsiTheme="minorHAnsi"/>
          <w:lang w:val="en-US"/>
        </w:rPr>
        <w:t xml:space="preserve">Since ESPAD </w:t>
      </w:r>
      <w:r w:rsidR="00AA2F4F">
        <w:rPr>
          <w:rFonts w:asciiTheme="minorHAnsi" w:hAnsiTheme="minorHAnsi"/>
          <w:lang w:val="en-US"/>
        </w:rPr>
        <w:t xml:space="preserve">survey </w:t>
      </w:r>
      <w:r w:rsidRPr="005B084E">
        <w:rPr>
          <w:rFonts w:asciiTheme="minorHAnsi" w:hAnsiTheme="minorHAnsi"/>
          <w:lang w:val="en-US"/>
        </w:rPr>
        <w:t xml:space="preserve">is undertaken, we </w:t>
      </w:r>
      <w:r w:rsidR="00AA2F4F">
        <w:rPr>
          <w:rFonts w:asciiTheme="minorHAnsi" w:hAnsiTheme="minorHAnsi"/>
          <w:lang w:val="en-US"/>
        </w:rPr>
        <w:t xml:space="preserve">have </w:t>
      </w:r>
      <w:r w:rsidRPr="005B084E">
        <w:rPr>
          <w:rFonts w:asciiTheme="minorHAnsi" w:hAnsiTheme="minorHAnsi"/>
          <w:lang w:val="en-US"/>
        </w:rPr>
        <w:t>reach</w:t>
      </w:r>
      <w:r w:rsidR="00AA2F4F">
        <w:rPr>
          <w:rFonts w:asciiTheme="minorHAnsi" w:hAnsiTheme="minorHAnsi"/>
          <w:lang w:val="en-US"/>
        </w:rPr>
        <w:t>ed</w:t>
      </w:r>
      <w:r w:rsidRPr="005B084E">
        <w:rPr>
          <w:rFonts w:asciiTheme="minorHAnsi" w:hAnsiTheme="minorHAnsi"/>
          <w:lang w:val="en-US"/>
        </w:rPr>
        <w:t xml:space="preserve"> the lowest ever observed percentage of students who reported alcohol consumption in the last 30 days</w:t>
      </w:r>
      <w:r w:rsidR="00F229BE" w:rsidRPr="005B084E">
        <w:rPr>
          <w:rFonts w:asciiTheme="minorHAnsi" w:hAnsiTheme="minorHAnsi"/>
          <w:lang w:val="en-US"/>
        </w:rPr>
        <w:t xml:space="preserve"> in </w:t>
      </w:r>
      <w:r w:rsidR="004E1179" w:rsidRPr="005B084E">
        <w:rPr>
          <w:rFonts w:asciiTheme="minorHAnsi" w:hAnsiTheme="minorHAnsi"/>
          <w:lang w:val="en-US"/>
        </w:rPr>
        <w:t xml:space="preserve">the </w:t>
      </w:r>
      <w:r w:rsidR="00F229BE" w:rsidRPr="005B084E">
        <w:rPr>
          <w:rFonts w:asciiTheme="minorHAnsi" w:hAnsiTheme="minorHAnsi"/>
          <w:lang w:val="en-US"/>
        </w:rPr>
        <w:t>EU with a decline of 24% since 2003 (</w:t>
      </w:r>
      <w:r w:rsidRPr="005B084E">
        <w:rPr>
          <w:rFonts w:asciiTheme="minorHAnsi" w:hAnsiTheme="minorHAnsi"/>
          <w:lang w:val="en-US"/>
        </w:rPr>
        <w:t>from 67% to 51% between 2003 and 2015</w:t>
      </w:r>
      <w:r w:rsidR="00F229BE" w:rsidRPr="005B084E">
        <w:rPr>
          <w:rFonts w:asciiTheme="minorHAnsi" w:hAnsiTheme="minorHAnsi"/>
          <w:lang w:val="en-US"/>
        </w:rPr>
        <w:t>)</w:t>
      </w:r>
      <w:r w:rsidRPr="005B084E">
        <w:rPr>
          <w:rFonts w:asciiTheme="minorHAnsi" w:hAnsiTheme="minorHAnsi"/>
          <w:lang w:val="en-US"/>
        </w:rPr>
        <w:t xml:space="preserve">. </w:t>
      </w:r>
      <w:r w:rsidR="004E1179" w:rsidRPr="005B084E">
        <w:rPr>
          <w:rFonts w:asciiTheme="minorHAnsi" w:hAnsiTheme="minorHAnsi"/>
          <w:lang w:val="en-US"/>
        </w:rPr>
        <w:t xml:space="preserve"> Another important indicator is the level of intoxication: 86% of European students are reporting “never being drunk” in the last 30 days (an improvement of 23% since 2003).  Another positive tr</w:t>
      </w:r>
      <w:r w:rsidR="005B084E" w:rsidRPr="005B084E">
        <w:rPr>
          <w:rFonts w:asciiTheme="minorHAnsi" w:hAnsiTheme="minorHAnsi"/>
          <w:lang w:val="en-US"/>
        </w:rPr>
        <w:t>e</w:t>
      </w:r>
      <w:r w:rsidR="004E1179" w:rsidRPr="005B084E">
        <w:rPr>
          <w:rFonts w:asciiTheme="minorHAnsi" w:hAnsiTheme="minorHAnsi"/>
          <w:lang w:val="en-US"/>
        </w:rPr>
        <w:t xml:space="preserve">nd to be noted </w:t>
      </w:r>
      <w:r w:rsidR="00AA2F4F">
        <w:rPr>
          <w:rFonts w:asciiTheme="minorHAnsi" w:hAnsiTheme="minorHAnsi"/>
          <w:lang w:val="en-US"/>
        </w:rPr>
        <w:t>is</w:t>
      </w:r>
      <w:r w:rsidR="004E1179" w:rsidRPr="005B084E">
        <w:rPr>
          <w:rFonts w:asciiTheme="minorHAnsi" w:hAnsiTheme="minorHAnsi"/>
          <w:lang w:val="en-US"/>
        </w:rPr>
        <w:t xml:space="preserve"> the frequency </w:t>
      </w:r>
      <w:r w:rsidR="00AA2F4F">
        <w:rPr>
          <w:rFonts w:asciiTheme="minorHAnsi" w:hAnsiTheme="minorHAnsi"/>
          <w:lang w:val="en-US"/>
        </w:rPr>
        <w:t xml:space="preserve">of </w:t>
      </w:r>
      <w:r w:rsidR="004E1179" w:rsidRPr="005B084E">
        <w:rPr>
          <w:rFonts w:asciiTheme="minorHAnsi" w:hAnsiTheme="minorHAnsi"/>
          <w:lang w:val="en-US"/>
        </w:rPr>
        <w:t xml:space="preserve">heavy episodic drinking which decreased by 28% since </w:t>
      </w:r>
      <w:r w:rsidR="00AA2F4F">
        <w:rPr>
          <w:rFonts w:asciiTheme="minorHAnsi" w:hAnsiTheme="minorHAnsi"/>
          <w:lang w:val="en-US"/>
        </w:rPr>
        <w:t>it peaked in</w:t>
      </w:r>
      <w:r w:rsidR="0037535B">
        <w:rPr>
          <w:rFonts w:asciiTheme="minorHAnsi" w:hAnsiTheme="minorHAnsi"/>
          <w:lang w:val="en-US"/>
        </w:rPr>
        <w:t xml:space="preserve"> </w:t>
      </w:r>
      <w:r w:rsidR="004E1179" w:rsidRPr="005B084E">
        <w:rPr>
          <w:rFonts w:asciiTheme="minorHAnsi" w:hAnsiTheme="minorHAnsi"/>
          <w:lang w:val="en-US"/>
        </w:rPr>
        <w:t xml:space="preserve">2007 </w:t>
      </w:r>
      <w:r w:rsidR="005B084E" w:rsidRPr="005B084E">
        <w:rPr>
          <w:rFonts w:asciiTheme="minorHAnsi" w:hAnsiTheme="minorHAnsi"/>
          <w:lang w:val="en-US"/>
        </w:rPr>
        <w:t xml:space="preserve">(18% in 2007 down to 13% in 2015).  </w:t>
      </w:r>
      <w:r w:rsidR="00AA2F4F">
        <w:rPr>
          <w:rFonts w:asciiTheme="minorHAnsi" w:hAnsiTheme="minorHAnsi"/>
          <w:lang w:val="en-US"/>
        </w:rPr>
        <w:t>These p</w:t>
      </w:r>
      <w:r w:rsidR="005B084E" w:rsidRPr="005B084E">
        <w:rPr>
          <w:rFonts w:asciiTheme="minorHAnsi" w:hAnsiTheme="minorHAnsi"/>
          <w:lang w:val="en-US"/>
        </w:rPr>
        <w:t>ositive trends can be observed for both boys and girls</w:t>
      </w:r>
      <w:r w:rsidR="00AA2F4F">
        <w:rPr>
          <w:rFonts w:asciiTheme="minorHAnsi" w:hAnsiTheme="minorHAnsi"/>
          <w:lang w:val="en-US"/>
        </w:rPr>
        <w:t>!</w:t>
      </w:r>
    </w:p>
    <w:p w:rsidR="00F229BE" w:rsidRPr="005B084E" w:rsidRDefault="00F229BE" w:rsidP="005B084E">
      <w:pPr>
        <w:spacing w:after="0" w:line="240" w:lineRule="auto"/>
        <w:jc w:val="both"/>
        <w:rPr>
          <w:rFonts w:asciiTheme="minorHAnsi" w:hAnsiTheme="minorHAnsi"/>
          <w:lang w:val="en-US"/>
        </w:rPr>
      </w:pPr>
    </w:p>
    <w:p w:rsidR="00824D59" w:rsidRPr="005B084E" w:rsidRDefault="00824D59" w:rsidP="005B084E">
      <w:pPr>
        <w:spacing w:after="0" w:line="240" w:lineRule="auto"/>
        <w:jc w:val="both"/>
        <w:rPr>
          <w:rFonts w:asciiTheme="minorHAnsi" w:hAnsiTheme="minorHAnsi"/>
          <w:lang w:val="en-US"/>
        </w:rPr>
      </w:pPr>
      <w:r w:rsidRPr="005B084E">
        <w:rPr>
          <w:rFonts w:asciiTheme="minorHAnsi" w:hAnsiTheme="minorHAnsi"/>
          <w:lang w:val="en-US"/>
        </w:rPr>
        <w:t xml:space="preserve">These ESPAD results reinforce the downward trend already shown in the WHO’s ‘Health </w:t>
      </w:r>
      <w:proofErr w:type="spellStart"/>
      <w:r w:rsidRPr="005B084E">
        <w:rPr>
          <w:rFonts w:asciiTheme="minorHAnsi" w:hAnsiTheme="minorHAnsi"/>
          <w:lang w:val="en-US"/>
        </w:rPr>
        <w:t>Behaviour</w:t>
      </w:r>
      <w:proofErr w:type="spellEnd"/>
      <w:r w:rsidRPr="005B084E">
        <w:rPr>
          <w:rFonts w:asciiTheme="minorHAnsi" w:hAnsiTheme="minorHAnsi"/>
          <w:lang w:val="en-US"/>
        </w:rPr>
        <w:t xml:space="preserve"> in School aged Children’ (HBSC) study released in March</w:t>
      </w:r>
      <w:r w:rsidR="002171CC" w:rsidRPr="005B084E">
        <w:rPr>
          <w:rFonts w:asciiTheme="minorHAnsi" w:hAnsiTheme="minorHAnsi"/>
          <w:lang w:val="en-US"/>
        </w:rPr>
        <w:t xml:space="preserve"> (2)</w:t>
      </w:r>
      <w:r w:rsidRPr="005B084E">
        <w:rPr>
          <w:rFonts w:asciiTheme="minorHAnsi" w:hAnsiTheme="minorHAnsi"/>
          <w:lang w:val="en-US"/>
        </w:rPr>
        <w:t>.  “</w:t>
      </w:r>
      <w:r w:rsidRPr="005B084E">
        <w:rPr>
          <w:rFonts w:asciiTheme="minorHAnsi" w:hAnsiTheme="minorHAnsi"/>
          <w:i/>
          <w:lang w:val="en-US"/>
        </w:rPr>
        <w:t xml:space="preserve">We are delighted </w:t>
      </w:r>
      <w:r w:rsidR="000B3798" w:rsidRPr="005B084E">
        <w:rPr>
          <w:rFonts w:asciiTheme="minorHAnsi" w:hAnsiTheme="minorHAnsi"/>
          <w:i/>
          <w:lang w:val="en-US"/>
        </w:rPr>
        <w:t>to note that two major surveys on</w:t>
      </w:r>
      <w:r w:rsidRPr="005B084E">
        <w:rPr>
          <w:rFonts w:asciiTheme="minorHAnsi" w:hAnsiTheme="minorHAnsi"/>
          <w:i/>
          <w:lang w:val="en-US"/>
        </w:rPr>
        <w:t xml:space="preserve"> minors point to decreasing trends in underage drinking in Europe, irrespective of whether or not countries have restrictive population measures, such as pr</w:t>
      </w:r>
      <w:r w:rsidR="000B3798" w:rsidRPr="005B084E">
        <w:rPr>
          <w:rFonts w:asciiTheme="minorHAnsi" w:hAnsiTheme="minorHAnsi"/>
          <w:i/>
          <w:lang w:val="en-US"/>
        </w:rPr>
        <w:t>icing policy or advertising bans,</w:t>
      </w:r>
      <w:r w:rsidRPr="005B084E">
        <w:rPr>
          <w:rFonts w:asciiTheme="minorHAnsi" w:hAnsiTheme="minorHAnsi"/>
          <w:i/>
          <w:lang w:val="en-US"/>
        </w:rPr>
        <w:t xml:space="preserve"> in place</w:t>
      </w:r>
      <w:r w:rsidRPr="005B084E">
        <w:rPr>
          <w:rFonts w:asciiTheme="minorHAnsi" w:hAnsiTheme="minorHAnsi"/>
          <w:lang w:val="en-US"/>
        </w:rPr>
        <w:t>” said Paul Skehan, Director General</w:t>
      </w:r>
      <w:r w:rsidR="0022610C" w:rsidRPr="005B084E">
        <w:rPr>
          <w:rFonts w:asciiTheme="minorHAnsi" w:hAnsiTheme="minorHAnsi"/>
          <w:lang w:val="en-US"/>
        </w:rPr>
        <w:t>*</w:t>
      </w:r>
      <w:r w:rsidRPr="005B084E">
        <w:rPr>
          <w:rFonts w:asciiTheme="minorHAnsi" w:hAnsiTheme="minorHAnsi"/>
          <w:lang w:val="en-US"/>
        </w:rPr>
        <w:t xml:space="preserve"> of spiritsEUROPE.</w:t>
      </w:r>
      <w:r w:rsidR="008F6B0D" w:rsidRPr="005B084E">
        <w:rPr>
          <w:rFonts w:asciiTheme="minorHAnsi" w:hAnsiTheme="minorHAnsi"/>
          <w:lang w:val="en-US"/>
        </w:rPr>
        <w:t xml:space="preserve"> </w:t>
      </w:r>
    </w:p>
    <w:p w:rsidR="00824D59" w:rsidRPr="005B084E" w:rsidRDefault="00824D59" w:rsidP="005B084E">
      <w:pPr>
        <w:spacing w:after="0" w:line="240" w:lineRule="auto"/>
        <w:jc w:val="both"/>
        <w:rPr>
          <w:rFonts w:asciiTheme="minorHAnsi" w:hAnsiTheme="minorHAnsi"/>
          <w:lang w:val="en-US"/>
        </w:rPr>
      </w:pPr>
    </w:p>
    <w:p w:rsidR="00824D59" w:rsidRPr="005B084E" w:rsidRDefault="00824D59" w:rsidP="005B084E">
      <w:pPr>
        <w:spacing w:after="0" w:line="240" w:lineRule="auto"/>
        <w:jc w:val="both"/>
        <w:rPr>
          <w:rFonts w:asciiTheme="minorHAnsi" w:hAnsiTheme="minorHAnsi"/>
          <w:lang w:val="en-US"/>
        </w:rPr>
      </w:pPr>
      <w:r w:rsidRPr="005B084E">
        <w:rPr>
          <w:rFonts w:asciiTheme="minorHAnsi" w:hAnsiTheme="minorHAnsi"/>
          <w:lang w:val="en-US"/>
        </w:rPr>
        <w:t>“</w:t>
      </w:r>
      <w:r w:rsidRPr="005B084E">
        <w:rPr>
          <w:rFonts w:asciiTheme="minorHAnsi" w:hAnsiTheme="minorHAnsi"/>
          <w:i/>
          <w:lang w:val="en-US"/>
        </w:rPr>
        <w:t>Clearly, while we should celebrate the positive trend, there is no room for complacency</w:t>
      </w:r>
      <w:r w:rsidR="008F6B0D" w:rsidRPr="005B084E">
        <w:rPr>
          <w:rFonts w:asciiTheme="minorHAnsi" w:hAnsiTheme="minorHAnsi"/>
          <w:lang w:val="en-US"/>
        </w:rPr>
        <w:t>”</w:t>
      </w:r>
      <w:r w:rsidR="002171CC" w:rsidRPr="005B084E">
        <w:rPr>
          <w:rFonts w:asciiTheme="minorHAnsi" w:hAnsiTheme="minorHAnsi"/>
          <w:lang w:val="en-US"/>
        </w:rPr>
        <w:t xml:space="preserve"> said Paul, adding “</w:t>
      </w:r>
      <w:r w:rsidRPr="005B084E">
        <w:rPr>
          <w:rFonts w:asciiTheme="minorHAnsi" w:hAnsiTheme="minorHAnsi"/>
          <w:i/>
          <w:lang w:val="en-US"/>
        </w:rPr>
        <w:t>A closer look at the data shows that alcohol consumption by minors varies greatly across Europe and we need to continue assisting those most at risk</w:t>
      </w:r>
      <w:r w:rsidR="002171CC" w:rsidRPr="005B084E">
        <w:rPr>
          <w:rFonts w:asciiTheme="minorHAnsi" w:hAnsiTheme="minorHAnsi"/>
          <w:lang w:val="en-US"/>
        </w:rPr>
        <w:t>”</w:t>
      </w:r>
      <w:r w:rsidRPr="005B084E">
        <w:rPr>
          <w:rFonts w:asciiTheme="minorHAnsi" w:hAnsiTheme="minorHAnsi"/>
          <w:lang w:val="en-US"/>
        </w:rPr>
        <w:t>.  The fact that the incidence of underage drinking varies so much between different countries underlines the importance of targeted initiatives, which take local culture, context and issues into account.  A one-size approach, targeting entire populations, is not the answer.</w:t>
      </w:r>
    </w:p>
    <w:p w:rsidR="00824D59" w:rsidRPr="005B084E" w:rsidRDefault="00824D59" w:rsidP="005B084E">
      <w:pPr>
        <w:spacing w:after="0" w:line="240" w:lineRule="auto"/>
        <w:jc w:val="both"/>
        <w:rPr>
          <w:rFonts w:asciiTheme="minorHAnsi" w:hAnsiTheme="minorHAnsi"/>
          <w:lang w:val="en-US"/>
        </w:rPr>
      </w:pPr>
    </w:p>
    <w:p w:rsidR="00824D59" w:rsidRPr="005B084E" w:rsidRDefault="00824D59" w:rsidP="005B084E">
      <w:pPr>
        <w:spacing w:after="0" w:line="240" w:lineRule="auto"/>
        <w:jc w:val="both"/>
        <w:rPr>
          <w:rFonts w:asciiTheme="minorHAnsi" w:hAnsiTheme="minorHAnsi"/>
          <w:lang w:val="en-US"/>
        </w:rPr>
      </w:pPr>
      <w:r w:rsidRPr="005B084E">
        <w:rPr>
          <w:rFonts w:asciiTheme="minorHAnsi" w:hAnsiTheme="minorHAnsi"/>
          <w:lang w:val="en-US"/>
        </w:rPr>
        <w:t>“</w:t>
      </w:r>
      <w:r w:rsidRPr="005B084E">
        <w:rPr>
          <w:rFonts w:asciiTheme="minorHAnsi" w:hAnsiTheme="minorHAnsi"/>
          <w:i/>
          <w:lang w:val="en-US"/>
        </w:rPr>
        <w:t>Combatting underage drinking, in partnership with local authorities and communities, is a core, long standing commitment of the spirits sector</w:t>
      </w:r>
      <w:r w:rsidRPr="005B084E">
        <w:rPr>
          <w:rFonts w:asciiTheme="minorHAnsi" w:hAnsiTheme="minorHAnsi"/>
          <w:lang w:val="en-US"/>
        </w:rPr>
        <w:t>”</w:t>
      </w:r>
      <w:r w:rsidR="002171CC" w:rsidRPr="005B084E">
        <w:rPr>
          <w:rFonts w:asciiTheme="minorHAnsi" w:hAnsiTheme="minorHAnsi"/>
          <w:lang w:val="en-US"/>
        </w:rPr>
        <w:t xml:space="preserve"> said Paul Skehan</w:t>
      </w:r>
      <w:r w:rsidRPr="005B084E">
        <w:rPr>
          <w:rFonts w:asciiTheme="minorHAnsi" w:hAnsiTheme="minorHAnsi"/>
          <w:lang w:val="en-US"/>
        </w:rPr>
        <w:t xml:space="preserve">.  spiritsEUROPE members and their partners at local level are vocal and active supporters of strict - and fully enforced - Legal Purchasing Age regulations but they also support </w:t>
      </w:r>
      <w:proofErr w:type="spellStart"/>
      <w:r w:rsidRPr="005B084E">
        <w:rPr>
          <w:rFonts w:asciiTheme="minorHAnsi" w:hAnsiTheme="minorHAnsi"/>
          <w:lang w:val="en-US"/>
        </w:rPr>
        <w:t>programmes</w:t>
      </w:r>
      <w:proofErr w:type="spellEnd"/>
      <w:r w:rsidRPr="005B084E">
        <w:rPr>
          <w:rFonts w:asciiTheme="minorHAnsi" w:hAnsiTheme="minorHAnsi"/>
          <w:lang w:val="en-US"/>
        </w:rPr>
        <w:t xml:space="preserve"> to change the social norms around underage drinking by engaging the most important determinants behind underage drinking: parents and peers. </w:t>
      </w:r>
    </w:p>
    <w:p w:rsidR="00824D59" w:rsidRPr="005B084E" w:rsidRDefault="00824D59" w:rsidP="005B084E">
      <w:pPr>
        <w:spacing w:after="0" w:line="240" w:lineRule="auto"/>
        <w:jc w:val="both"/>
        <w:rPr>
          <w:rFonts w:asciiTheme="minorHAnsi" w:hAnsiTheme="minorHAnsi"/>
          <w:lang w:val="en-US"/>
        </w:rPr>
      </w:pPr>
    </w:p>
    <w:p w:rsidR="00824D59" w:rsidRPr="005B084E" w:rsidRDefault="00693DAD" w:rsidP="005B084E">
      <w:pPr>
        <w:spacing w:after="0" w:line="240" w:lineRule="auto"/>
        <w:jc w:val="both"/>
        <w:rPr>
          <w:rFonts w:asciiTheme="minorHAnsi" w:hAnsiTheme="minorHAnsi"/>
          <w:lang w:val="en-US"/>
        </w:rPr>
      </w:pPr>
      <w:r w:rsidRPr="005B084E">
        <w:rPr>
          <w:rFonts w:asciiTheme="minorHAnsi" w:hAnsiTheme="minorHAnsi"/>
          <w:lang w:val="en-US"/>
        </w:rPr>
        <w:t xml:space="preserve">For example, in </w:t>
      </w:r>
      <w:r w:rsidR="00824D59" w:rsidRPr="005B084E">
        <w:rPr>
          <w:rFonts w:asciiTheme="minorHAnsi" w:hAnsiTheme="minorHAnsi"/>
          <w:lang w:val="en-US"/>
        </w:rPr>
        <w:t xml:space="preserve">the UK, the Community Alcohol Partnership </w:t>
      </w:r>
      <w:proofErr w:type="spellStart"/>
      <w:r w:rsidRPr="005B084E">
        <w:rPr>
          <w:rFonts w:asciiTheme="minorHAnsi" w:hAnsiTheme="minorHAnsi"/>
          <w:lang w:val="en-US"/>
        </w:rPr>
        <w:t>programme</w:t>
      </w:r>
      <w:proofErr w:type="spellEnd"/>
      <w:r w:rsidR="00824D59" w:rsidRPr="005B084E">
        <w:rPr>
          <w:rFonts w:asciiTheme="minorHAnsi" w:hAnsiTheme="minorHAnsi"/>
          <w:lang w:val="en-US"/>
        </w:rPr>
        <w:t xml:space="preserve"> contributing to the 36% drop in alcohol consumption by the 11-15 years old.  In Spain, the vast industry-funded campaign of “Minors, not a single drop” is also producing results: in 2012-2013, 81.9% of 14 to 18 year olds tried alcohol over the previous 30 days compared to 68.2% in 2014-2015.</w:t>
      </w:r>
    </w:p>
    <w:p w:rsidR="00824D59" w:rsidRPr="005B084E" w:rsidRDefault="00824D59" w:rsidP="005B084E">
      <w:pPr>
        <w:spacing w:after="0" w:line="240" w:lineRule="auto"/>
        <w:jc w:val="both"/>
        <w:rPr>
          <w:rFonts w:asciiTheme="minorHAnsi" w:hAnsiTheme="minorHAnsi"/>
          <w:lang w:val="en-US"/>
        </w:rPr>
      </w:pPr>
    </w:p>
    <w:p w:rsidR="00824D59" w:rsidRPr="005B084E" w:rsidRDefault="00824D59" w:rsidP="005B084E">
      <w:pPr>
        <w:spacing w:after="0" w:line="240" w:lineRule="auto"/>
        <w:jc w:val="both"/>
        <w:rPr>
          <w:rFonts w:asciiTheme="minorHAnsi" w:hAnsiTheme="minorHAnsi"/>
          <w:lang w:val="en-US"/>
        </w:rPr>
      </w:pPr>
      <w:r w:rsidRPr="005B084E">
        <w:rPr>
          <w:rFonts w:asciiTheme="minorHAnsi" w:hAnsiTheme="minorHAnsi"/>
          <w:lang w:val="en-US"/>
        </w:rPr>
        <w:t>“</w:t>
      </w:r>
      <w:r w:rsidRPr="005B084E">
        <w:rPr>
          <w:rFonts w:asciiTheme="minorHAnsi" w:hAnsiTheme="minorHAnsi"/>
          <w:i/>
          <w:lang w:val="en-US"/>
        </w:rPr>
        <w:t xml:space="preserve">These results are very encouraging and we will continue to support investment in initiatives giving tools to parents and teachers, and support life skills </w:t>
      </w:r>
      <w:proofErr w:type="spellStart"/>
      <w:r w:rsidRPr="005B084E">
        <w:rPr>
          <w:rFonts w:asciiTheme="minorHAnsi" w:hAnsiTheme="minorHAnsi"/>
          <w:i/>
          <w:lang w:val="en-US"/>
        </w:rPr>
        <w:t>programmes</w:t>
      </w:r>
      <w:proofErr w:type="spellEnd"/>
      <w:r w:rsidRPr="005B084E">
        <w:rPr>
          <w:rFonts w:asciiTheme="minorHAnsi" w:hAnsiTheme="minorHAnsi"/>
          <w:lang w:val="en-US"/>
        </w:rPr>
        <w:t>”</w:t>
      </w:r>
      <w:r w:rsidR="00693DAD" w:rsidRPr="005B084E">
        <w:rPr>
          <w:rFonts w:asciiTheme="minorHAnsi" w:hAnsiTheme="minorHAnsi"/>
          <w:lang w:val="en-US"/>
        </w:rPr>
        <w:t xml:space="preserve"> concluded Paul Skehan</w:t>
      </w:r>
      <w:r w:rsidRPr="005B084E">
        <w:rPr>
          <w:rFonts w:asciiTheme="minorHAnsi" w:hAnsiTheme="minorHAnsi"/>
          <w:lang w:val="en-US"/>
        </w:rPr>
        <w:t xml:space="preserve">.  Scientific evidence shows that such interventions positively influence risky </w:t>
      </w:r>
      <w:proofErr w:type="spellStart"/>
      <w:r w:rsidRPr="005B084E">
        <w:rPr>
          <w:rFonts w:asciiTheme="minorHAnsi" w:hAnsiTheme="minorHAnsi"/>
          <w:lang w:val="en-US"/>
        </w:rPr>
        <w:t>behaviour</w:t>
      </w:r>
      <w:proofErr w:type="spellEnd"/>
      <w:r w:rsidRPr="005B084E">
        <w:rPr>
          <w:rFonts w:asciiTheme="minorHAnsi" w:hAnsiTheme="minorHAnsi"/>
          <w:lang w:val="en-US"/>
        </w:rPr>
        <w:t xml:space="preserve"> patterns among youth, not just related to alcohol.</w:t>
      </w:r>
    </w:p>
    <w:p w:rsidR="002D5724" w:rsidRDefault="0037535B" w:rsidP="00756C6D">
      <w:pPr>
        <w:jc w:val="center"/>
        <w:rPr>
          <w:rFonts w:cs="Calibri"/>
          <w:lang w:val="en-US"/>
        </w:rPr>
      </w:pPr>
      <w:r>
        <w:rPr>
          <w:b/>
          <w:i/>
          <w:noProof/>
          <w:lang w:val="fr-BE" w:eastAsia="fr-BE"/>
        </w:rPr>
        <mc:AlternateContent>
          <mc:Choice Requires="wps">
            <w:drawing>
              <wp:anchor distT="0" distB="0" distL="114300" distR="114300" simplePos="0" relativeHeight="251658752" behindDoc="0" locked="0" layoutInCell="1" allowOverlap="1">
                <wp:simplePos x="0" y="0"/>
                <wp:positionH relativeFrom="column">
                  <wp:posOffset>166370</wp:posOffset>
                </wp:positionH>
                <wp:positionV relativeFrom="paragraph">
                  <wp:posOffset>235585</wp:posOffset>
                </wp:positionV>
                <wp:extent cx="5772150" cy="1905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19050"/>
                        </a:xfrm>
                        <a:prstGeom prst="straightConnector1">
                          <a:avLst/>
                        </a:prstGeom>
                        <a:noFill/>
                        <a:ln w="19050">
                          <a:solidFill>
                            <a:srgbClr val="F3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4EAD7" id="_x0000_t32" coordsize="21600,21600" o:spt="32" o:oned="t" path="m,l21600,21600e" filled="f">
                <v:path arrowok="t" fillok="f" o:connecttype="none"/>
                <o:lock v:ext="edit" shapetype="t"/>
              </v:shapetype>
              <v:shape id="AutoShape 8" o:spid="_x0000_s1026" type="#_x0000_t32" style="position:absolute;margin-left:13.1pt;margin-top:18.55pt;width:454.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" strokecolor="#f39900" strokeweight="1.5pt"/>
            </w:pict>
          </mc:Fallback>
        </mc:AlternateContent>
      </w:r>
      <w:r w:rsidR="006C792A">
        <w:rPr>
          <w:rFonts w:asciiTheme="minorHAnsi" w:hAnsiTheme="minorHAnsi"/>
          <w:lang w:val="en-US"/>
        </w:rPr>
        <w:t>ENDS</w:t>
      </w:r>
    </w:p>
    <w:p w:rsidR="002171CC" w:rsidRDefault="002171CC" w:rsidP="002171CC">
      <w:pPr>
        <w:pStyle w:val="NormalWeb"/>
        <w:shd w:val="clear" w:color="auto" w:fill="FFFFFF"/>
        <w:spacing w:after="0" w:afterAutospacing="0" w:line="276" w:lineRule="auto"/>
        <w:jc w:val="both"/>
        <w:rPr>
          <w:rFonts w:cs="Calibri"/>
          <w:lang w:val="en-US"/>
        </w:rPr>
        <w:sectPr w:rsidR="002171CC" w:rsidSect="007B05C9">
          <w:headerReference w:type="default" r:id="rId8"/>
          <w:footerReference w:type="default" r:id="rId9"/>
          <w:pgSz w:w="11906" w:h="16838" w:code="9"/>
          <w:pgMar w:top="2269" w:right="1418" w:bottom="1418" w:left="1418" w:header="0" w:footer="709" w:gutter="0"/>
          <w:cols w:space="708"/>
          <w:docGrid w:linePitch="360"/>
        </w:sectPr>
      </w:pPr>
    </w:p>
    <w:p w:rsidR="002D5724" w:rsidRPr="006A1177" w:rsidRDefault="00571CCA" w:rsidP="006A117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line="276" w:lineRule="auto"/>
        <w:jc w:val="both"/>
        <w:rPr>
          <w:rFonts w:asciiTheme="minorHAnsi" w:hAnsiTheme="minorHAnsi" w:cs="Calibri"/>
          <w:b/>
          <w:lang w:val="en-US"/>
        </w:rPr>
      </w:pPr>
      <w:r w:rsidRPr="006A1177">
        <w:rPr>
          <w:rFonts w:asciiTheme="minorHAnsi" w:hAnsiTheme="minorHAnsi" w:cs="Calibri"/>
          <w:b/>
          <w:lang w:val="en-US"/>
        </w:rPr>
        <w:lastRenderedPageBreak/>
        <w:t>Note to editors</w:t>
      </w:r>
    </w:p>
    <w:p w:rsidR="00370D12" w:rsidRDefault="00824D59" w:rsidP="002171CC">
      <w:pPr>
        <w:spacing w:line="240" w:lineRule="auto"/>
        <w:ind w:left="360" w:hanging="360"/>
        <w:rPr>
          <w:lang w:val="en-US"/>
        </w:rPr>
      </w:pPr>
      <w:r w:rsidRPr="00824D59">
        <w:rPr>
          <w:lang w:val="en-US"/>
        </w:rPr>
        <w:t xml:space="preserve">*in his capacity as permanent representative of Skehan </w:t>
      </w:r>
      <w:proofErr w:type="spellStart"/>
      <w:r w:rsidRPr="00824D59">
        <w:rPr>
          <w:lang w:val="en-US"/>
        </w:rPr>
        <w:t>sprl</w:t>
      </w:r>
      <w:proofErr w:type="spellEnd"/>
    </w:p>
    <w:p w:rsidR="008F6B0D" w:rsidRPr="002171CC" w:rsidRDefault="0034522E" w:rsidP="00693DAD">
      <w:pPr>
        <w:pStyle w:val="ListParagraph"/>
        <w:numPr>
          <w:ilvl w:val="0"/>
          <w:numId w:val="4"/>
        </w:numPr>
        <w:spacing w:line="240" w:lineRule="auto"/>
        <w:ind w:left="426"/>
        <w:rPr>
          <w:lang w:val="en-US"/>
        </w:rPr>
      </w:pPr>
      <w:r w:rsidRPr="00D33FB2">
        <w:rPr>
          <w:b/>
          <w:lang w:val="en-GB"/>
        </w:rPr>
        <w:t>spiritsEUROPE</w:t>
      </w:r>
      <w:r w:rsidRPr="00D33FB2">
        <w:rPr>
          <w:lang w:val="en-GB"/>
        </w:rPr>
        <w:t xml:space="preserve"> is the representative body for the spirits industry</w:t>
      </w:r>
      <w:r w:rsidR="000C2BE2">
        <w:rPr>
          <w:lang w:val="en-GB"/>
        </w:rPr>
        <w:t xml:space="preserve"> at European level comprising 3</w:t>
      </w:r>
      <w:r w:rsidR="002D5724">
        <w:rPr>
          <w:lang w:val="en-GB"/>
        </w:rPr>
        <w:t>1</w:t>
      </w:r>
      <w:r w:rsidRPr="00D33FB2">
        <w:rPr>
          <w:lang w:val="en-GB"/>
        </w:rPr>
        <w:t xml:space="preserve"> associations and 8 multinationals</w:t>
      </w:r>
      <w:r w:rsidR="00D33FB2" w:rsidRPr="00D33FB2">
        <w:rPr>
          <w:lang w:val="en-GB"/>
        </w:rPr>
        <w:t xml:space="preserve">: </w:t>
      </w:r>
      <w:hyperlink r:id="rId10" w:history="1">
        <w:r w:rsidR="00B31FAD" w:rsidRPr="001D4BC8">
          <w:rPr>
            <w:rStyle w:val="Hyperlink"/>
            <w:lang w:val="en-GB"/>
          </w:rPr>
          <w:t>www.spirits.eu</w:t>
        </w:r>
      </w:hyperlink>
      <w:r w:rsidR="00ED7F2B">
        <w:rPr>
          <w:b/>
          <w:lang w:val="en-GB"/>
        </w:rPr>
        <w:t>.</w:t>
      </w:r>
      <w:r w:rsidR="008F6B0D">
        <w:rPr>
          <w:b/>
          <w:lang w:val="en-GB"/>
        </w:rPr>
        <w:t xml:space="preserve"> </w:t>
      </w:r>
    </w:p>
    <w:p w:rsidR="002171CC" w:rsidRPr="008F6B0D" w:rsidRDefault="002171CC" w:rsidP="002171CC">
      <w:pPr>
        <w:pStyle w:val="ListParagraph"/>
        <w:numPr>
          <w:ilvl w:val="0"/>
          <w:numId w:val="0"/>
        </w:numPr>
        <w:spacing w:line="240" w:lineRule="auto"/>
        <w:ind w:left="426"/>
        <w:rPr>
          <w:lang w:val="en-US"/>
        </w:rPr>
      </w:pPr>
    </w:p>
    <w:p w:rsidR="002171CC" w:rsidRPr="005B084E" w:rsidRDefault="008F6B0D" w:rsidP="00693DAD">
      <w:pPr>
        <w:pStyle w:val="ListParagraph"/>
        <w:numPr>
          <w:ilvl w:val="0"/>
          <w:numId w:val="4"/>
        </w:numPr>
        <w:spacing w:line="240" w:lineRule="auto"/>
        <w:ind w:left="426"/>
        <w:rPr>
          <w:rStyle w:val="Hyperlink"/>
          <w:b w:val="0"/>
          <w:color w:val="000000"/>
          <w:u w:val="none"/>
          <w:lang w:val="en-US"/>
        </w:rPr>
      </w:pPr>
      <w:r w:rsidRPr="002171CC">
        <w:rPr>
          <w:lang w:val="en-GB"/>
        </w:rPr>
        <w:t xml:space="preserve">Overview and </w:t>
      </w:r>
      <w:r w:rsidRPr="002171CC">
        <w:rPr>
          <w:b/>
          <w:lang w:val="en-GB"/>
        </w:rPr>
        <w:t>example</w:t>
      </w:r>
      <w:r w:rsidR="002171CC" w:rsidRPr="002171CC">
        <w:rPr>
          <w:b/>
          <w:lang w:val="en-GB"/>
        </w:rPr>
        <w:t>s</w:t>
      </w:r>
      <w:r w:rsidRPr="002171CC">
        <w:rPr>
          <w:b/>
          <w:lang w:val="en-GB"/>
        </w:rPr>
        <w:t xml:space="preserve"> of </w:t>
      </w:r>
      <w:r w:rsidR="002171CC" w:rsidRPr="002171CC">
        <w:rPr>
          <w:b/>
          <w:lang w:val="en-GB"/>
        </w:rPr>
        <w:t>initiatives</w:t>
      </w:r>
      <w:r w:rsidRPr="002171CC">
        <w:rPr>
          <w:lang w:val="en-GB"/>
        </w:rPr>
        <w:t xml:space="preserve"> taken at national level to address alcohol related har</w:t>
      </w:r>
      <w:r w:rsidR="002171CC" w:rsidRPr="002171CC">
        <w:rPr>
          <w:lang w:val="en-GB"/>
        </w:rPr>
        <w:t xml:space="preserve">m: click </w:t>
      </w:r>
      <w:hyperlink r:id="rId11" w:history="1">
        <w:r w:rsidR="002171CC" w:rsidRPr="002171CC">
          <w:rPr>
            <w:rStyle w:val="Hyperlink"/>
            <w:lang w:val="en-GB"/>
          </w:rPr>
          <w:t>here</w:t>
        </w:r>
      </w:hyperlink>
    </w:p>
    <w:p w:rsidR="002171CC" w:rsidRPr="002171CC" w:rsidRDefault="002171CC" w:rsidP="002171CC">
      <w:pPr>
        <w:pBdr>
          <w:top w:val="single" w:sz="4" w:space="1" w:color="auto"/>
          <w:left w:val="single" w:sz="4" w:space="4" w:color="auto"/>
          <w:bottom w:val="single" w:sz="4" w:space="1" w:color="auto"/>
          <w:right w:val="single" w:sz="4" w:space="4" w:color="auto"/>
        </w:pBdr>
        <w:spacing w:line="240" w:lineRule="auto"/>
        <w:ind w:left="66"/>
        <w:rPr>
          <w:b/>
          <w:lang w:val="en-US"/>
        </w:rPr>
      </w:pPr>
      <w:r w:rsidRPr="002171CC">
        <w:rPr>
          <w:b/>
          <w:lang w:val="en-US"/>
        </w:rPr>
        <w:t>END NOTE - ESPAD</w:t>
      </w:r>
    </w:p>
    <w:p w:rsidR="0037535B" w:rsidRDefault="002171CC" w:rsidP="0022610C">
      <w:pPr>
        <w:spacing w:line="240" w:lineRule="auto"/>
        <w:jc w:val="both"/>
        <w:rPr>
          <w:lang w:val="en-US"/>
        </w:rPr>
      </w:pPr>
      <w:r w:rsidRPr="002171CC">
        <w:rPr>
          <w:lang w:val="en-US"/>
        </w:rPr>
        <w:t>ESPAD is an important source of information on drug and alcohol use among European school students and is invaluable for recording trends over time.  ESPAD is a collaborative effort of independent research teams in more than forty countries (EU and non-EU countries</w:t>
      </w:r>
      <w:r w:rsidR="00FB14D2">
        <w:rPr>
          <w:lang w:val="en-US"/>
        </w:rPr>
        <w:t xml:space="preserve"> – </w:t>
      </w:r>
      <w:r w:rsidR="00FB14D2" w:rsidRPr="00FB14D2">
        <w:rPr>
          <w:b/>
          <w:lang w:val="en-US"/>
        </w:rPr>
        <w:t>UK is missing in 2015</w:t>
      </w:r>
      <w:r w:rsidRPr="002171CC">
        <w:rPr>
          <w:lang w:val="en-US"/>
        </w:rPr>
        <w:t xml:space="preserve">). The results of the periodic survey are published in collaboration with collaboration with the EU drugs agency (EMCDDA) in Lisbon. The use of </w:t>
      </w:r>
      <w:proofErr w:type="spellStart"/>
      <w:r w:rsidRPr="002171CC">
        <w:rPr>
          <w:lang w:val="en-US"/>
        </w:rPr>
        <w:t>standardised</w:t>
      </w:r>
      <w:proofErr w:type="spellEnd"/>
      <w:r w:rsidRPr="002171CC">
        <w:rPr>
          <w:lang w:val="en-US"/>
        </w:rPr>
        <w:t xml:space="preserve"> methods and instruments among nationally representative samples of school students aged 15–16 year olds provides a high-quality and comparable data set. </w:t>
      </w:r>
    </w:p>
    <w:p w:rsidR="004E1179" w:rsidRDefault="002171CC" w:rsidP="0022610C">
      <w:pPr>
        <w:spacing w:line="240" w:lineRule="auto"/>
        <w:jc w:val="both"/>
        <w:rPr>
          <w:lang w:val="en-US"/>
        </w:rPr>
      </w:pPr>
      <w:r w:rsidRPr="002171CC">
        <w:rPr>
          <w:lang w:val="en-US"/>
        </w:rPr>
        <w:t>When we compare these results to previous years, some trends become obvious</w:t>
      </w:r>
    </w:p>
    <w:p w:rsidR="002171CC" w:rsidRDefault="002171CC" w:rsidP="0022610C">
      <w:pPr>
        <w:pStyle w:val="ListParagraph"/>
        <w:numPr>
          <w:ilvl w:val="0"/>
          <w:numId w:val="5"/>
        </w:numPr>
        <w:spacing w:line="240" w:lineRule="auto"/>
        <w:jc w:val="both"/>
        <w:rPr>
          <w:lang w:val="en-US"/>
        </w:rPr>
      </w:pPr>
      <w:r w:rsidRPr="002171CC">
        <w:rPr>
          <w:lang w:val="en-US"/>
        </w:rPr>
        <w:t xml:space="preserve">Overall, underage alcohol consumption in the last 30 days declined </w:t>
      </w:r>
      <w:r w:rsidR="00F229BE">
        <w:rPr>
          <w:lang w:val="en-US"/>
        </w:rPr>
        <w:t xml:space="preserve">by </w:t>
      </w:r>
      <w:r w:rsidR="004E1179">
        <w:rPr>
          <w:lang w:val="en-US"/>
        </w:rPr>
        <w:t xml:space="preserve">24% </w:t>
      </w:r>
      <w:r w:rsidRPr="002171CC">
        <w:rPr>
          <w:lang w:val="en-US"/>
        </w:rPr>
        <w:t xml:space="preserve">from 67% to </w:t>
      </w:r>
      <w:r w:rsidR="00005495">
        <w:rPr>
          <w:lang w:val="en-US"/>
        </w:rPr>
        <w:t>51 % between 2003 and 2015</w:t>
      </w:r>
      <w:r w:rsidRPr="002171CC">
        <w:rPr>
          <w:lang w:val="en-US"/>
        </w:rPr>
        <w:t>. It is now below the 1999 level (64%).</w:t>
      </w:r>
      <w:r w:rsidR="00FB14D2">
        <w:rPr>
          <w:lang w:val="en-US"/>
        </w:rPr>
        <w:t xml:space="preserve"> (</w:t>
      </w:r>
      <w:hyperlink r:id="rId12" w:history="1">
        <w:r w:rsidR="00FB14D2" w:rsidRPr="00005495">
          <w:rPr>
            <w:rStyle w:val="Hyperlink"/>
            <w:lang w:val="en-US"/>
          </w:rPr>
          <w:t>table 55</w:t>
        </w:r>
      </w:hyperlink>
      <w:r w:rsidR="00FB14D2">
        <w:rPr>
          <w:lang w:val="en-US"/>
        </w:rPr>
        <w:t>)</w:t>
      </w:r>
    </w:p>
    <w:p w:rsidR="00F229BE" w:rsidRDefault="00F229BE" w:rsidP="00F229BE">
      <w:pPr>
        <w:pStyle w:val="ListParagraph"/>
        <w:numPr>
          <w:ilvl w:val="0"/>
          <w:numId w:val="0"/>
        </w:numPr>
        <w:spacing w:line="240" w:lineRule="auto"/>
        <w:ind w:left="360"/>
        <w:jc w:val="both"/>
        <w:rPr>
          <w:lang w:val="en-US"/>
        </w:rPr>
      </w:pPr>
    </w:p>
    <w:p w:rsidR="00F229BE" w:rsidRDefault="00B70B02" w:rsidP="00B70B02">
      <w:pPr>
        <w:pStyle w:val="ListParagraph"/>
        <w:numPr>
          <w:ilvl w:val="0"/>
          <w:numId w:val="0"/>
        </w:numPr>
        <w:spacing w:line="240" w:lineRule="auto"/>
        <w:ind w:left="360"/>
        <w:jc w:val="center"/>
        <w:rPr>
          <w:lang w:val="en-US"/>
        </w:rPr>
      </w:pPr>
      <w:r>
        <w:rPr>
          <w:noProof/>
          <w:color w:val="1F497D"/>
          <w:lang w:val="fr-BE" w:eastAsia="fr-BE"/>
        </w:rPr>
        <w:drawing>
          <wp:inline distT="0" distB="0" distL="0" distR="0">
            <wp:extent cx="4076700" cy="2444328"/>
            <wp:effectExtent l="0" t="0" r="0" b="0"/>
            <wp:docPr id="9" name="Picture 9" descr="cid:image004.png@01D21347.FBCCB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4.png@01D21347.FBCCBB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78873" cy="2445631"/>
                    </a:xfrm>
                    <a:prstGeom prst="rect">
                      <a:avLst/>
                    </a:prstGeom>
                    <a:noFill/>
                    <a:ln>
                      <a:noFill/>
                    </a:ln>
                  </pic:spPr>
                </pic:pic>
              </a:graphicData>
            </a:graphic>
          </wp:inline>
        </w:drawing>
      </w:r>
      <w:bookmarkStart w:id="0" w:name="_GoBack"/>
      <w:bookmarkEnd w:id="0"/>
    </w:p>
    <w:p w:rsidR="005B084E" w:rsidRPr="002171CC" w:rsidRDefault="005B084E" w:rsidP="00F229BE">
      <w:pPr>
        <w:pStyle w:val="ListParagraph"/>
        <w:numPr>
          <w:ilvl w:val="0"/>
          <w:numId w:val="0"/>
        </w:numPr>
        <w:spacing w:line="240" w:lineRule="auto"/>
        <w:ind w:left="360"/>
        <w:jc w:val="both"/>
        <w:rPr>
          <w:lang w:val="en-US"/>
        </w:rPr>
      </w:pPr>
    </w:p>
    <w:p w:rsidR="002171CC" w:rsidRPr="004E1179" w:rsidRDefault="002171CC" w:rsidP="00502AE8">
      <w:pPr>
        <w:pStyle w:val="ListParagraph"/>
        <w:numPr>
          <w:ilvl w:val="0"/>
          <w:numId w:val="5"/>
        </w:numPr>
        <w:spacing w:line="240" w:lineRule="auto"/>
        <w:jc w:val="both"/>
        <w:rPr>
          <w:lang w:val="en-US"/>
        </w:rPr>
      </w:pPr>
      <w:r w:rsidRPr="00F229BE">
        <w:rPr>
          <w:lang w:val="en-US"/>
        </w:rPr>
        <w:t xml:space="preserve">Problem drinking is not a typical characteristic of Europeans under the legal purchase age. </w:t>
      </w:r>
      <w:r w:rsidR="00F229BE" w:rsidRPr="00F229BE">
        <w:rPr>
          <w:lang w:val="en-US"/>
        </w:rPr>
        <w:t xml:space="preserve">Today, 86% of students </w:t>
      </w:r>
      <w:r w:rsidRPr="00F229BE">
        <w:rPr>
          <w:lang w:val="en-US"/>
        </w:rPr>
        <w:t>reported ‘never being drunk’ in the previous 30 days</w:t>
      </w:r>
      <w:r w:rsidR="00F229BE" w:rsidRPr="00F229BE">
        <w:rPr>
          <w:lang w:val="en-US"/>
        </w:rPr>
        <w:t>. A positive improvement of 23</w:t>
      </w:r>
      <w:r w:rsidR="00F229BE">
        <w:rPr>
          <w:lang w:val="en-US"/>
        </w:rPr>
        <w:t xml:space="preserve"> </w:t>
      </w:r>
      <w:r w:rsidR="00F229BE" w:rsidRPr="00F229BE">
        <w:rPr>
          <w:lang w:val="en-US"/>
        </w:rPr>
        <w:t>% compared 2003 (</w:t>
      </w:r>
      <w:r w:rsidR="00F229BE">
        <w:rPr>
          <w:lang w:val="en-US"/>
        </w:rPr>
        <w:t>from 70% in 2003 to 86% in 2015)</w:t>
      </w:r>
      <w:r w:rsidR="00FB14D2" w:rsidRPr="00F229BE">
        <w:rPr>
          <w:lang w:val="en-US"/>
        </w:rPr>
        <w:t xml:space="preserve"> (</w:t>
      </w:r>
      <w:hyperlink r:id="rId15" w:history="1">
        <w:r w:rsidR="00FB14D2" w:rsidRPr="004E1179">
          <w:rPr>
            <w:rStyle w:val="Hyperlink"/>
            <w:lang w:val="en-US"/>
          </w:rPr>
          <w:t>table 23 b</w:t>
        </w:r>
      </w:hyperlink>
      <w:r w:rsidR="004E1179" w:rsidRPr="00315E03">
        <w:rPr>
          <w:color w:val="0070C0"/>
          <w:lang w:val="en-US"/>
        </w:rPr>
        <w:t>)</w:t>
      </w:r>
      <w:r w:rsidR="00F229BE" w:rsidRPr="00315E03">
        <w:rPr>
          <w:color w:val="0070C0"/>
          <w:lang w:val="en-US"/>
        </w:rPr>
        <w:t xml:space="preserve"> </w:t>
      </w:r>
    </w:p>
    <w:p w:rsidR="005B084E" w:rsidRDefault="005B084E" w:rsidP="004E1179">
      <w:pPr>
        <w:pStyle w:val="ListParagraph"/>
        <w:numPr>
          <w:ilvl w:val="0"/>
          <w:numId w:val="0"/>
        </w:numPr>
        <w:spacing w:line="240" w:lineRule="auto"/>
        <w:ind w:left="360"/>
        <w:jc w:val="both"/>
        <w:rPr>
          <w:lang w:val="en-US"/>
        </w:rPr>
      </w:pPr>
    </w:p>
    <w:p w:rsidR="004E1179" w:rsidRDefault="004E1179" w:rsidP="004E1179">
      <w:pPr>
        <w:pStyle w:val="ListParagraph"/>
        <w:numPr>
          <w:ilvl w:val="0"/>
          <w:numId w:val="0"/>
        </w:numPr>
        <w:spacing w:line="240" w:lineRule="auto"/>
        <w:ind w:left="360"/>
        <w:jc w:val="both"/>
        <w:rPr>
          <w:lang w:val="en-US"/>
        </w:rPr>
      </w:pPr>
    </w:p>
    <w:p w:rsidR="00315E03" w:rsidRPr="00F229BE" w:rsidRDefault="00315E03" w:rsidP="004E1179">
      <w:pPr>
        <w:pStyle w:val="ListParagraph"/>
        <w:numPr>
          <w:ilvl w:val="0"/>
          <w:numId w:val="0"/>
        </w:numPr>
        <w:spacing w:line="240" w:lineRule="auto"/>
        <w:ind w:left="360"/>
        <w:jc w:val="both"/>
        <w:rPr>
          <w:lang w:val="en-US"/>
        </w:rPr>
      </w:pPr>
    </w:p>
    <w:p w:rsidR="004E1179" w:rsidRDefault="002171CC" w:rsidP="005B084E">
      <w:pPr>
        <w:pStyle w:val="ListParagraph"/>
        <w:numPr>
          <w:ilvl w:val="0"/>
          <w:numId w:val="5"/>
        </w:numPr>
        <w:spacing w:after="0" w:line="240" w:lineRule="auto"/>
        <w:jc w:val="both"/>
        <w:rPr>
          <w:lang w:val="en-US"/>
        </w:rPr>
      </w:pPr>
      <w:r w:rsidRPr="004E1179">
        <w:rPr>
          <w:lang w:val="en-US"/>
        </w:rPr>
        <w:lastRenderedPageBreak/>
        <w:t xml:space="preserve">Significant declines </w:t>
      </w:r>
      <w:r w:rsidR="00FB14D2" w:rsidRPr="004E1179">
        <w:rPr>
          <w:lang w:val="en-US"/>
        </w:rPr>
        <w:t xml:space="preserve">in the reported </w:t>
      </w:r>
      <w:r w:rsidR="004E1179" w:rsidRPr="004E1179">
        <w:rPr>
          <w:lang w:val="en-US"/>
        </w:rPr>
        <w:t>drunkenness</w:t>
      </w:r>
      <w:r w:rsidR="00FB14D2" w:rsidRPr="004E1179">
        <w:rPr>
          <w:lang w:val="en-US"/>
        </w:rPr>
        <w:t xml:space="preserve"> 3 times or more in the last 30 days</w:t>
      </w:r>
      <w:r w:rsidR="004E1179" w:rsidRPr="004E1179">
        <w:rPr>
          <w:lang w:val="en-US"/>
        </w:rPr>
        <w:t xml:space="preserve"> </w:t>
      </w:r>
      <w:r w:rsidRPr="004E1179">
        <w:rPr>
          <w:lang w:val="en-US"/>
        </w:rPr>
        <w:t>since 200</w:t>
      </w:r>
      <w:r w:rsidR="005B084E">
        <w:rPr>
          <w:lang w:val="en-US"/>
        </w:rPr>
        <w:t>7</w:t>
      </w:r>
      <w:r w:rsidR="004E1179" w:rsidRPr="004E1179">
        <w:rPr>
          <w:lang w:val="en-US"/>
        </w:rPr>
        <w:t xml:space="preserve">: </w:t>
      </w:r>
      <w:r w:rsidR="00FB14D2" w:rsidRPr="004E1179">
        <w:rPr>
          <w:lang w:val="en-US"/>
        </w:rPr>
        <w:t xml:space="preserve"> </w:t>
      </w:r>
      <w:r w:rsidR="005B084E" w:rsidRPr="005B084E">
        <w:rPr>
          <w:lang w:val="en-US"/>
        </w:rPr>
        <w:t>Another positive trend to be noted in the frequency heavy episodic drinking which decreased by 28% since the pick point 2007 (18% in 2007 down to 13% in 2015</w:t>
      </w:r>
      <w:proofErr w:type="gramStart"/>
      <w:r w:rsidR="005B084E" w:rsidRPr="005B084E">
        <w:rPr>
          <w:lang w:val="en-US"/>
        </w:rPr>
        <w:t>).</w:t>
      </w:r>
      <w:r w:rsidR="005B084E">
        <w:rPr>
          <w:lang w:val="en-US"/>
        </w:rPr>
        <w:t>(</w:t>
      </w:r>
      <w:proofErr w:type="gramEnd"/>
      <w:hyperlink r:id="rId16" w:history="1">
        <w:r w:rsidR="005B084E" w:rsidRPr="005B084E">
          <w:rPr>
            <w:rStyle w:val="Hyperlink"/>
            <w:lang w:val="en-US"/>
          </w:rPr>
          <w:t>table 55</w:t>
        </w:r>
      </w:hyperlink>
      <w:r w:rsidR="005B084E">
        <w:rPr>
          <w:lang w:val="en-US"/>
        </w:rPr>
        <w:t>)</w:t>
      </w:r>
    </w:p>
    <w:p w:rsidR="00315E03" w:rsidRDefault="0037535B" w:rsidP="00315E03">
      <w:pPr>
        <w:spacing w:after="0" w:line="240" w:lineRule="auto"/>
        <w:jc w:val="both"/>
        <w:rPr>
          <w:lang w:val="en-US"/>
        </w:rPr>
      </w:pPr>
      <w:r>
        <w:rPr>
          <w:noProof/>
          <w:lang w:val="fr-BE" w:eastAsia="fr-BE"/>
        </w:rPr>
        <w:drawing>
          <wp:anchor distT="0" distB="0" distL="114300" distR="114300" simplePos="0" relativeHeight="251657216" behindDoc="0" locked="0" layoutInCell="1" allowOverlap="1" wp14:anchorId="7E7DFD54" wp14:editId="426C73A8">
            <wp:simplePos x="0" y="0"/>
            <wp:positionH relativeFrom="column">
              <wp:posOffset>871220</wp:posOffset>
            </wp:positionH>
            <wp:positionV relativeFrom="paragraph">
              <wp:posOffset>163830</wp:posOffset>
            </wp:positionV>
            <wp:extent cx="3930015" cy="2597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0015" cy="2597150"/>
                    </a:xfrm>
                    <a:prstGeom prst="rect">
                      <a:avLst/>
                    </a:prstGeom>
                    <a:noFill/>
                  </pic:spPr>
                </pic:pic>
              </a:graphicData>
            </a:graphic>
          </wp:anchor>
        </w:drawing>
      </w: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315E03" w:rsidRDefault="00315E03" w:rsidP="00315E03">
      <w:pPr>
        <w:spacing w:after="0" w:line="240" w:lineRule="auto"/>
        <w:jc w:val="both"/>
        <w:rPr>
          <w:lang w:val="en-US"/>
        </w:rPr>
      </w:pPr>
    </w:p>
    <w:p w:rsidR="002171CC" w:rsidRPr="00315E03" w:rsidRDefault="002171CC" w:rsidP="00315E03">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15E03">
        <w:rPr>
          <w:b/>
          <w:lang w:val="en-US"/>
        </w:rPr>
        <w:t xml:space="preserve">End note 2 – HBSC </w:t>
      </w:r>
    </w:p>
    <w:p w:rsidR="002171CC" w:rsidRPr="002171CC" w:rsidRDefault="002171CC" w:rsidP="0022610C">
      <w:pPr>
        <w:spacing w:line="240" w:lineRule="auto"/>
        <w:jc w:val="both"/>
        <w:rPr>
          <w:lang w:val="en-US"/>
        </w:rPr>
      </w:pPr>
      <w:r w:rsidRPr="002171CC">
        <w:rPr>
          <w:lang w:val="en-US"/>
        </w:rPr>
        <w:t xml:space="preserve">HBSC study is conducted every 4 years, and the latest study was published on </w:t>
      </w:r>
      <w:hyperlink r:id="rId18" w:history="1">
        <w:r w:rsidRPr="00BD453B">
          <w:rPr>
            <w:rStyle w:val="Hyperlink"/>
            <w:lang w:val="en-US"/>
          </w:rPr>
          <w:t>15 March 2016</w:t>
        </w:r>
      </w:hyperlink>
      <w:r w:rsidRPr="002171CC">
        <w:rPr>
          <w:lang w:val="en-US"/>
        </w:rPr>
        <w:t xml:space="preserve">.  It covers more than the EU (most of WHO EURO region country as well as US and Canada), and is based on the compilation of data from a survey done in 2014.  The data focus on social context (relations with family, peers and school), health outcomes (subjective health, injuries, obesity and mental health), health </w:t>
      </w:r>
      <w:proofErr w:type="spellStart"/>
      <w:r w:rsidRPr="002171CC">
        <w:rPr>
          <w:lang w:val="en-US"/>
        </w:rPr>
        <w:t>behaviours</w:t>
      </w:r>
      <w:proofErr w:type="spellEnd"/>
      <w:r w:rsidRPr="002171CC">
        <w:rPr>
          <w:lang w:val="en-US"/>
        </w:rPr>
        <w:t xml:space="preserve"> (patterns of eating, teeth brushing and physical activity) and risk </w:t>
      </w:r>
      <w:proofErr w:type="spellStart"/>
      <w:r w:rsidRPr="002171CC">
        <w:rPr>
          <w:lang w:val="en-US"/>
        </w:rPr>
        <w:t>behaviours</w:t>
      </w:r>
      <w:proofErr w:type="spellEnd"/>
      <w:r w:rsidRPr="002171CC">
        <w:rPr>
          <w:lang w:val="en-US"/>
        </w:rPr>
        <w:t xml:space="preserve"> (use of tobacco, alcohol and cannabis, sexual </w:t>
      </w:r>
      <w:proofErr w:type="spellStart"/>
      <w:r w:rsidRPr="002171CC">
        <w:rPr>
          <w:lang w:val="en-US"/>
        </w:rPr>
        <w:t>behaviour</w:t>
      </w:r>
      <w:proofErr w:type="spellEnd"/>
      <w:r w:rsidRPr="002171CC">
        <w:rPr>
          <w:lang w:val="en-US"/>
        </w:rPr>
        <w:t>, fighting and bullying).</w:t>
      </w:r>
    </w:p>
    <w:p w:rsidR="002171CC" w:rsidRPr="002171CC" w:rsidRDefault="002171CC" w:rsidP="00315E03">
      <w:pPr>
        <w:spacing w:line="240" w:lineRule="auto"/>
        <w:jc w:val="both"/>
        <w:rPr>
          <w:lang w:val="en-US"/>
        </w:rPr>
      </w:pPr>
      <w:r w:rsidRPr="002171CC">
        <w:rPr>
          <w:lang w:val="en-US"/>
        </w:rPr>
        <w:t>The HBSC study, published in March, shows a positive trend regarding underage drinking in Europe.</w:t>
      </w:r>
    </w:p>
    <w:p w:rsidR="002171CC" w:rsidRPr="00315E03" w:rsidRDefault="002171CC" w:rsidP="0022610C">
      <w:pPr>
        <w:pStyle w:val="ListParagraph"/>
        <w:numPr>
          <w:ilvl w:val="0"/>
          <w:numId w:val="6"/>
        </w:numPr>
        <w:spacing w:line="240" w:lineRule="auto"/>
        <w:ind w:left="426" w:hanging="426"/>
        <w:jc w:val="both"/>
        <w:rPr>
          <w:sz w:val="20"/>
          <w:lang w:val="en-US"/>
        </w:rPr>
      </w:pPr>
      <w:r w:rsidRPr="00315E03">
        <w:rPr>
          <w:sz w:val="20"/>
          <w:lang w:val="en-US"/>
        </w:rPr>
        <w:t>Delay in the age of onset:  between 2006 and 2014, there is a reduction of 32% of those reporting a first alcohol use at the age of 13 or younger.  Boys still drink more than girls but the gap is narrowing.  Ireland, the Netherlands, Belgium and the Czech Republic have recorded the high percentage decline (55% in Ireland to 64% in the Czech Republic).</w:t>
      </w:r>
    </w:p>
    <w:p w:rsidR="002171CC" w:rsidRPr="00315E03" w:rsidRDefault="002171CC" w:rsidP="0022610C">
      <w:pPr>
        <w:pStyle w:val="ListParagraph"/>
        <w:numPr>
          <w:ilvl w:val="0"/>
          <w:numId w:val="6"/>
        </w:numPr>
        <w:spacing w:line="240" w:lineRule="auto"/>
        <w:ind w:left="426" w:hanging="426"/>
        <w:jc w:val="both"/>
        <w:rPr>
          <w:sz w:val="20"/>
          <w:lang w:val="en-US"/>
        </w:rPr>
      </w:pPr>
      <w:r w:rsidRPr="00315E03">
        <w:rPr>
          <w:sz w:val="20"/>
          <w:lang w:val="en-US"/>
        </w:rPr>
        <w:t>The percentage of 11, 13 and 15 year-olds who consume alcohol at least once a week has halved from 2014.  Put another way, that means more than 85% of underage European 15 year olds do not drink at all, compared to only 70% in 2002.  The countries with the biggest decline are Sweden, the UK, the Netherlands, Ireland and Spain.</w:t>
      </w:r>
    </w:p>
    <w:p w:rsidR="002171CC" w:rsidRPr="00315E03" w:rsidRDefault="002171CC" w:rsidP="0022610C">
      <w:pPr>
        <w:pStyle w:val="ListParagraph"/>
        <w:numPr>
          <w:ilvl w:val="0"/>
          <w:numId w:val="6"/>
        </w:numPr>
        <w:spacing w:line="240" w:lineRule="auto"/>
        <w:ind w:left="426" w:hanging="426"/>
        <w:jc w:val="both"/>
        <w:rPr>
          <w:sz w:val="20"/>
          <w:lang w:val="en-US"/>
        </w:rPr>
      </w:pPr>
      <w:r w:rsidRPr="00315E03">
        <w:rPr>
          <w:sz w:val="20"/>
          <w:lang w:val="en-US"/>
        </w:rPr>
        <w:t>Fewer minors are reporting drunkenness but there are still great disparities between countries and gender, reinforcing the need for a local and targeted approach.</w:t>
      </w:r>
    </w:p>
    <w:p w:rsidR="002171CC" w:rsidRPr="00315E03" w:rsidRDefault="002171CC" w:rsidP="0022610C">
      <w:pPr>
        <w:pStyle w:val="ListParagraph"/>
        <w:numPr>
          <w:ilvl w:val="0"/>
          <w:numId w:val="6"/>
        </w:numPr>
        <w:spacing w:line="240" w:lineRule="auto"/>
        <w:ind w:left="426" w:hanging="426"/>
        <w:jc w:val="both"/>
        <w:rPr>
          <w:sz w:val="20"/>
          <w:lang w:val="en-US"/>
        </w:rPr>
      </w:pPr>
      <w:r w:rsidRPr="00315E03">
        <w:rPr>
          <w:sz w:val="20"/>
          <w:lang w:val="en-US"/>
        </w:rPr>
        <w:t xml:space="preserve">For all EU Member States reported, first drunkenness at the age of 13 or younger declined between 2006 and 2014.  The sharpest declines can be observed in Austria, Ireland, the Netherlands, and Belgium (between 66% and 67%). </w:t>
      </w:r>
    </w:p>
    <w:p w:rsidR="002171CC" w:rsidRPr="00315E03" w:rsidRDefault="002171CC" w:rsidP="0022610C">
      <w:pPr>
        <w:pStyle w:val="ListParagraph"/>
        <w:numPr>
          <w:ilvl w:val="0"/>
          <w:numId w:val="6"/>
        </w:numPr>
        <w:spacing w:line="240" w:lineRule="auto"/>
        <w:ind w:left="426" w:hanging="426"/>
        <w:jc w:val="both"/>
        <w:rPr>
          <w:sz w:val="20"/>
          <w:lang w:val="en-US"/>
        </w:rPr>
      </w:pPr>
      <w:r w:rsidRPr="00315E03">
        <w:rPr>
          <w:sz w:val="20"/>
          <w:lang w:val="en-US"/>
        </w:rPr>
        <w:t>By the time they are 15 years old, the reported drunkenness at least twice is higher but still on the decrease compared to previous surveys.  Taking the UK again as an example, the percentage was respectively 55.1% for boys and 55.7% for girls in 2002 and is now down to 28.3% for boys and 32.6% for girls.</w:t>
      </w:r>
    </w:p>
    <w:sectPr w:rsidR="002171CC" w:rsidRPr="00315E03" w:rsidSect="007B05C9">
      <w:headerReference w:type="default" r:id="rId19"/>
      <w:pgSz w:w="11906" w:h="16838" w:code="9"/>
      <w:pgMar w:top="2269"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B9" w:rsidRDefault="002C48B9" w:rsidP="007B7591">
      <w:pPr>
        <w:spacing w:after="0" w:line="240" w:lineRule="auto"/>
      </w:pPr>
      <w:r>
        <w:separator/>
      </w:r>
    </w:p>
  </w:endnote>
  <w:endnote w:type="continuationSeparator" w:id="0">
    <w:p w:rsidR="002C48B9" w:rsidRDefault="002C48B9" w:rsidP="007B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AD" w:rsidRPr="00E86A90" w:rsidRDefault="00B31FAD" w:rsidP="00FF7E33">
    <w:pPr>
      <w:pStyle w:val="Footer"/>
      <w:rPr>
        <w:b/>
        <w:bCs/>
        <w:noProof/>
        <w:color w:val="004C99"/>
        <w:szCs w:val="20"/>
        <w:lang w:val="en-US"/>
      </w:rPr>
    </w:pPr>
    <w:r>
      <w:rPr>
        <w:b/>
        <w:bCs/>
        <w:noProof/>
        <w:color w:val="004C99"/>
        <w:szCs w:val="20"/>
        <w:lang w:val="fr-BE" w:eastAsia="fr-BE"/>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B31FAD" w:rsidRPr="00FF7E33" w:rsidRDefault="00B31FAD"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B31FAD" w:rsidRPr="00E86A90" w:rsidRDefault="00B31FAD"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B9" w:rsidRDefault="002C48B9" w:rsidP="007B7591">
      <w:pPr>
        <w:spacing w:after="0" w:line="240" w:lineRule="auto"/>
      </w:pPr>
      <w:r>
        <w:separator/>
      </w:r>
    </w:p>
  </w:footnote>
  <w:footnote w:type="continuationSeparator" w:id="0">
    <w:p w:rsidR="002C48B9" w:rsidRDefault="002C48B9" w:rsidP="007B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AD" w:rsidRDefault="00B31FAD" w:rsidP="00956054">
    <w:pPr>
      <w:pStyle w:val="Header"/>
      <w:ind w:left="-1474"/>
    </w:pPr>
    <w:r>
      <w:rPr>
        <w:noProof/>
        <w:lang w:val="fr-BE" w:eastAsia="fr-BE"/>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CC" w:rsidRDefault="002171CC" w:rsidP="002171CC">
    <w:pPr>
      <w:pStyle w:val="Header"/>
    </w:pPr>
    <w:r>
      <w:rPr>
        <w:noProof/>
        <w:lang w:val="fr-BE" w:eastAsia="fr-BE"/>
      </w:rPr>
      <w:drawing>
        <wp:inline distT="0" distB="0" distL="0" distR="0">
          <wp:extent cx="5761355"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38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15:restartNumberingAfterBreak="0">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E9056F"/>
    <w:multiLevelType w:val="hybridMultilevel"/>
    <w:tmpl w:val="2620045E"/>
    <w:lvl w:ilvl="0" w:tplc="5CD6EEDE">
      <w:start w:val="1"/>
      <w:numFmt w:val="bullet"/>
      <w:lvlText w:val="●"/>
      <w:lvlJc w:val="left"/>
      <w:pPr>
        <w:ind w:left="786" w:hanging="360"/>
      </w:pPr>
      <w:rPr>
        <w:rFonts w:ascii="Trebuchet MS" w:hAnsi="Trebuchet MS" w:hint="default"/>
        <w:color w:val="004C99"/>
        <w:sz w:val="16"/>
      </w:rPr>
    </w:lvl>
    <w:lvl w:ilvl="1" w:tplc="080C0003">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 w15:restartNumberingAfterBreak="0">
    <w:nsid w:val="264F5B32"/>
    <w:multiLevelType w:val="hybridMultilevel"/>
    <w:tmpl w:val="A8CE627E"/>
    <w:lvl w:ilvl="0" w:tplc="5CD6EEDE">
      <w:start w:val="1"/>
      <w:numFmt w:val="bullet"/>
      <w:lvlText w:val="●"/>
      <w:lvlJc w:val="left"/>
      <w:pPr>
        <w:ind w:left="705" w:hanging="705"/>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12700"/>
    <w:multiLevelType w:val="hybridMultilevel"/>
    <w:tmpl w:val="A7D0527C"/>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4097">
      <o:colormru v:ext="edit" colors="#f39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DC"/>
    <w:rsid w:val="0000059F"/>
    <w:rsid w:val="00001FFD"/>
    <w:rsid w:val="00005495"/>
    <w:rsid w:val="00010FE5"/>
    <w:rsid w:val="00011453"/>
    <w:rsid w:val="00012258"/>
    <w:rsid w:val="0003719F"/>
    <w:rsid w:val="00037CC7"/>
    <w:rsid w:val="00043BBC"/>
    <w:rsid w:val="000527A5"/>
    <w:rsid w:val="00052F0E"/>
    <w:rsid w:val="00054872"/>
    <w:rsid w:val="00070B3E"/>
    <w:rsid w:val="000735DC"/>
    <w:rsid w:val="000812DC"/>
    <w:rsid w:val="00090D2B"/>
    <w:rsid w:val="000A3C79"/>
    <w:rsid w:val="000B0B93"/>
    <w:rsid w:val="000B0CF0"/>
    <w:rsid w:val="000B3798"/>
    <w:rsid w:val="000B3C5D"/>
    <w:rsid w:val="000B49E4"/>
    <w:rsid w:val="000C2BE2"/>
    <w:rsid w:val="000F1091"/>
    <w:rsid w:val="00104E46"/>
    <w:rsid w:val="001173A9"/>
    <w:rsid w:val="00120CFD"/>
    <w:rsid w:val="00121E2E"/>
    <w:rsid w:val="00124B79"/>
    <w:rsid w:val="00130A6D"/>
    <w:rsid w:val="00143AD7"/>
    <w:rsid w:val="001535C2"/>
    <w:rsid w:val="00160C14"/>
    <w:rsid w:val="00165CDB"/>
    <w:rsid w:val="0016605B"/>
    <w:rsid w:val="0017092B"/>
    <w:rsid w:val="00173362"/>
    <w:rsid w:val="00176727"/>
    <w:rsid w:val="00183933"/>
    <w:rsid w:val="00187698"/>
    <w:rsid w:val="001965CF"/>
    <w:rsid w:val="00196F16"/>
    <w:rsid w:val="001A3227"/>
    <w:rsid w:val="001A5315"/>
    <w:rsid w:val="001B057F"/>
    <w:rsid w:val="001B6E13"/>
    <w:rsid w:val="001C257C"/>
    <w:rsid w:val="001C2773"/>
    <w:rsid w:val="001D04C2"/>
    <w:rsid w:val="001E1233"/>
    <w:rsid w:val="001E6848"/>
    <w:rsid w:val="001F0396"/>
    <w:rsid w:val="001F1A17"/>
    <w:rsid w:val="001F3AEB"/>
    <w:rsid w:val="001F7DE6"/>
    <w:rsid w:val="002071B8"/>
    <w:rsid w:val="00212451"/>
    <w:rsid w:val="002171CC"/>
    <w:rsid w:val="00225F25"/>
    <w:rsid w:val="0022610C"/>
    <w:rsid w:val="002305D8"/>
    <w:rsid w:val="002332DA"/>
    <w:rsid w:val="002366B3"/>
    <w:rsid w:val="00237651"/>
    <w:rsid w:val="0024700C"/>
    <w:rsid w:val="00247F5C"/>
    <w:rsid w:val="00254395"/>
    <w:rsid w:val="002708D7"/>
    <w:rsid w:val="00283A65"/>
    <w:rsid w:val="0029032F"/>
    <w:rsid w:val="0029349B"/>
    <w:rsid w:val="002A0810"/>
    <w:rsid w:val="002A17F2"/>
    <w:rsid w:val="002B6B83"/>
    <w:rsid w:val="002C1CA5"/>
    <w:rsid w:val="002C48B9"/>
    <w:rsid w:val="002C5607"/>
    <w:rsid w:val="002C61A5"/>
    <w:rsid w:val="002C7509"/>
    <w:rsid w:val="002D4F71"/>
    <w:rsid w:val="002D5724"/>
    <w:rsid w:val="002E5139"/>
    <w:rsid w:val="00315E03"/>
    <w:rsid w:val="003266A6"/>
    <w:rsid w:val="00334203"/>
    <w:rsid w:val="0034522E"/>
    <w:rsid w:val="003624D3"/>
    <w:rsid w:val="0036357D"/>
    <w:rsid w:val="00365372"/>
    <w:rsid w:val="00370D12"/>
    <w:rsid w:val="0037535B"/>
    <w:rsid w:val="00383B9D"/>
    <w:rsid w:val="0039360D"/>
    <w:rsid w:val="003B4C8C"/>
    <w:rsid w:val="003B599E"/>
    <w:rsid w:val="003B7544"/>
    <w:rsid w:val="003C2723"/>
    <w:rsid w:val="003C6256"/>
    <w:rsid w:val="003D08F2"/>
    <w:rsid w:val="003D0BB1"/>
    <w:rsid w:val="003D7FCC"/>
    <w:rsid w:val="003E632A"/>
    <w:rsid w:val="003E7B30"/>
    <w:rsid w:val="003F5D44"/>
    <w:rsid w:val="00401E2E"/>
    <w:rsid w:val="00414B3A"/>
    <w:rsid w:val="00415BF4"/>
    <w:rsid w:val="0042016D"/>
    <w:rsid w:val="00424D0C"/>
    <w:rsid w:val="00424E1F"/>
    <w:rsid w:val="004253C6"/>
    <w:rsid w:val="00427D9C"/>
    <w:rsid w:val="00430734"/>
    <w:rsid w:val="0044296E"/>
    <w:rsid w:val="004537D5"/>
    <w:rsid w:val="00453C0D"/>
    <w:rsid w:val="00461E31"/>
    <w:rsid w:val="00477E88"/>
    <w:rsid w:val="00486F55"/>
    <w:rsid w:val="00492202"/>
    <w:rsid w:val="00492B09"/>
    <w:rsid w:val="004A4788"/>
    <w:rsid w:val="004A5ED8"/>
    <w:rsid w:val="004A681D"/>
    <w:rsid w:val="004D38D2"/>
    <w:rsid w:val="004E1179"/>
    <w:rsid w:val="004E14B1"/>
    <w:rsid w:val="00500CBC"/>
    <w:rsid w:val="00504F31"/>
    <w:rsid w:val="005072FD"/>
    <w:rsid w:val="005241D2"/>
    <w:rsid w:val="005365E9"/>
    <w:rsid w:val="00540FB4"/>
    <w:rsid w:val="00542B01"/>
    <w:rsid w:val="005437A3"/>
    <w:rsid w:val="0054694D"/>
    <w:rsid w:val="00556C33"/>
    <w:rsid w:val="00560E97"/>
    <w:rsid w:val="00567DB9"/>
    <w:rsid w:val="0057045A"/>
    <w:rsid w:val="00571CCA"/>
    <w:rsid w:val="00574167"/>
    <w:rsid w:val="005842B2"/>
    <w:rsid w:val="005867BE"/>
    <w:rsid w:val="005A2145"/>
    <w:rsid w:val="005B084E"/>
    <w:rsid w:val="005B17BC"/>
    <w:rsid w:val="005C5646"/>
    <w:rsid w:val="005C5AA7"/>
    <w:rsid w:val="005D26DC"/>
    <w:rsid w:val="005D343E"/>
    <w:rsid w:val="005E0504"/>
    <w:rsid w:val="005E5771"/>
    <w:rsid w:val="00603324"/>
    <w:rsid w:val="00604DD3"/>
    <w:rsid w:val="00610FEE"/>
    <w:rsid w:val="00617D11"/>
    <w:rsid w:val="00617F16"/>
    <w:rsid w:val="00623F10"/>
    <w:rsid w:val="00626673"/>
    <w:rsid w:val="006321B3"/>
    <w:rsid w:val="0063476F"/>
    <w:rsid w:val="00636285"/>
    <w:rsid w:val="00643177"/>
    <w:rsid w:val="00661EC5"/>
    <w:rsid w:val="00667C21"/>
    <w:rsid w:val="00671C14"/>
    <w:rsid w:val="00684319"/>
    <w:rsid w:val="0068785F"/>
    <w:rsid w:val="00690555"/>
    <w:rsid w:val="0069277F"/>
    <w:rsid w:val="006928EE"/>
    <w:rsid w:val="00693DAD"/>
    <w:rsid w:val="00697CF2"/>
    <w:rsid w:val="006A1177"/>
    <w:rsid w:val="006B3A51"/>
    <w:rsid w:val="006B408A"/>
    <w:rsid w:val="006B44A0"/>
    <w:rsid w:val="006C792A"/>
    <w:rsid w:val="006F023E"/>
    <w:rsid w:val="0070500E"/>
    <w:rsid w:val="00710922"/>
    <w:rsid w:val="007139DD"/>
    <w:rsid w:val="0072516F"/>
    <w:rsid w:val="00730B43"/>
    <w:rsid w:val="00736CC8"/>
    <w:rsid w:val="00743479"/>
    <w:rsid w:val="00743660"/>
    <w:rsid w:val="00756C6D"/>
    <w:rsid w:val="0076351C"/>
    <w:rsid w:val="00765B93"/>
    <w:rsid w:val="0077194E"/>
    <w:rsid w:val="00771E44"/>
    <w:rsid w:val="007778DC"/>
    <w:rsid w:val="00787127"/>
    <w:rsid w:val="007A0B6D"/>
    <w:rsid w:val="007A3FD5"/>
    <w:rsid w:val="007A5027"/>
    <w:rsid w:val="007A5D0E"/>
    <w:rsid w:val="007B05C9"/>
    <w:rsid w:val="007B7591"/>
    <w:rsid w:val="007C0EBE"/>
    <w:rsid w:val="007C2575"/>
    <w:rsid w:val="007F5402"/>
    <w:rsid w:val="00801F71"/>
    <w:rsid w:val="00803CCB"/>
    <w:rsid w:val="00812E1B"/>
    <w:rsid w:val="00821311"/>
    <w:rsid w:val="00824B14"/>
    <w:rsid w:val="00824D59"/>
    <w:rsid w:val="0083515C"/>
    <w:rsid w:val="00837698"/>
    <w:rsid w:val="00860C99"/>
    <w:rsid w:val="008635D3"/>
    <w:rsid w:val="00875AB9"/>
    <w:rsid w:val="008A182F"/>
    <w:rsid w:val="008A5797"/>
    <w:rsid w:val="008A602A"/>
    <w:rsid w:val="008B5CDA"/>
    <w:rsid w:val="008C0014"/>
    <w:rsid w:val="008C100D"/>
    <w:rsid w:val="008C38FA"/>
    <w:rsid w:val="008D15DC"/>
    <w:rsid w:val="008D33B1"/>
    <w:rsid w:val="008D6084"/>
    <w:rsid w:val="008E325C"/>
    <w:rsid w:val="008E43D4"/>
    <w:rsid w:val="008E77A2"/>
    <w:rsid w:val="008E7F5D"/>
    <w:rsid w:val="008F182F"/>
    <w:rsid w:val="008F3212"/>
    <w:rsid w:val="008F6B0D"/>
    <w:rsid w:val="00904541"/>
    <w:rsid w:val="00914B12"/>
    <w:rsid w:val="009205C2"/>
    <w:rsid w:val="009305DB"/>
    <w:rsid w:val="009310B6"/>
    <w:rsid w:val="00936036"/>
    <w:rsid w:val="00956054"/>
    <w:rsid w:val="009603FC"/>
    <w:rsid w:val="00980066"/>
    <w:rsid w:val="00986B0E"/>
    <w:rsid w:val="009911B8"/>
    <w:rsid w:val="0099158A"/>
    <w:rsid w:val="009B4B73"/>
    <w:rsid w:val="009D2962"/>
    <w:rsid w:val="009F036F"/>
    <w:rsid w:val="009F3695"/>
    <w:rsid w:val="009F3991"/>
    <w:rsid w:val="00A065DC"/>
    <w:rsid w:val="00A27F44"/>
    <w:rsid w:val="00A33EE4"/>
    <w:rsid w:val="00A4440F"/>
    <w:rsid w:val="00A529BA"/>
    <w:rsid w:val="00A60C07"/>
    <w:rsid w:val="00A61A57"/>
    <w:rsid w:val="00A65E59"/>
    <w:rsid w:val="00A7197A"/>
    <w:rsid w:val="00A736B6"/>
    <w:rsid w:val="00A75936"/>
    <w:rsid w:val="00A77BAA"/>
    <w:rsid w:val="00A84524"/>
    <w:rsid w:val="00AA2F4F"/>
    <w:rsid w:val="00AB2C10"/>
    <w:rsid w:val="00AB3325"/>
    <w:rsid w:val="00AC1812"/>
    <w:rsid w:val="00AC6A86"/>
    <w:rsid w:val="00AD4216"/>
    <w:rsid w:val="00AF0168"/>
    <w:rsid w:val="00AF4A49"/>
    <w:rsid w:val="00B04A17"/>
    <w:rsid w:val="00B05E86"/>
    <w:rsid w:val="00B11B4B"/>
    <w:rsid w:val="00B1278F"/>
    <w:rsid w:val="00B136A6"/>
    <w:rsid w:val="00B144C7"/>
    <w:rsid w:val="00B21391"/>
    <w:rsid w:val="00B2372D"/>
    <w:rsid w:val="00B27A6F"/>
    <w:rsid w:val="00B30E18"/>
    <w:rsid w:val="00B31FAD"/>
    <w:rsid w:val="00B330BD"/>
    <w:rsid w:val="00B33795"/>
    <w:rsid w:val="00B433AD"/>
    <w:rsid w:val="00B57F6C"/>
    <w:rsid w:val="00B661C8"/>
    <w:rsid w:val="00B70B02"/>
    <w:rsid w:val="00B73D10"/>
    <w:rsid w:val="00B803D0"/>
    <w:rsid w:val="00B82249"/>
    <w:rsid w:val="00B867BF"/>
    <w:rsid w:val="00B87386"/>
    <w:rsid w:val="00B936EF"/>
    <w:rsid w:val="00B9423C"/>
    <w:rsid w:val="00BA12BF"/>
    <w:rsid w:val="00BA3049"/>
    <w:rsid w:val="00BA53EE"/>
    <w:rsid w:val="00BB37D5"/>
    <w:rsid w:val="00BB3F9B"/>
    <w:rsid w:val="00BC10DB"/>
    <w:rsid w:val="00BC76F3"/>
    <w:rsid w:val="00BC786B"/>
    <w:rsid w:val="00BD453B"/>
    <w:rsid w:val="00BD524F"/>
    <w:rsid w:val="00BD6B36"/>
    <w:rsid w:val="00BE3F34"/>
    <w:rsid w:val="00BF4B57"/>
    <w:rsid w:val="00BF4F84"/>
    <w:rsid w:val="00C0131A"/>
    <w:rsid w:val="00C03711"/>
    <w:rsid w:val="00C0411F"/>
    <w:rsid w:val="00C07912"/>
    <w:rsid w:val="00C22878"/>
    <w:rsid w:val="00C24FFF"/>
    <w:rsid w:val="00C30A0C"/>
    <w:rsid w:val="00C47648"/>
    <w:rsid w:val="00C52733"/>
    <w:rsid w:val="00C5425A"/>
    <w:rsid w:val="00C55FDB"/>
    <w:rsid w:val="00C606D4"/>
    <w:rsid w:val="00C61E73"/>
    <w:rsid w:val="00C84E9F"/>
    <w:rsid w:val="00C876B1"/>
    <w:rsid w:val="00C97715"/>
    <w:rsid w:val="00CA3FD7"/>
    <w:rsid w:val="00CB1494"/>
    <w:rsid w:val="00CB269D"/>
    <w:rsid w:val="00CC20ED"/>
    <w:rsid w:val="00CC60C8"/>
    <w:rsid w:val="00CD4FEA"/>
    <w:rsid w:val="00CD7538"/>
    <w:rsid w:val="00CE31C1"/>
    <w:rsid w:val="00CF77A0"/>
    <w:rsid w:val="00D02A58"/>
    <w:rsid w:val="00D11299"/>
    <w:rsid w:val="00D17E61"/>
    <w:rsid w:val="00D213E8"/>
    <w:rsid w:val="00D21BB9"/>
    <w:rsid w:val="00D2416E"/>
    <w:rsid w:val="00D2623E"/>
    <w:rsid w:val="00D274B2"/>
    <w:rsid w:val="00D33FB2"/>
    <w:rsid w:val="00D37105"/>
    <w:rsid w:val="00D44EA4"/>
    <w:rsid w:val="00D6379C"/>
    <w:rsid w:val="00D66814"/>
    <w:rsid w:val="00D67AF8"/>
    <w:rsid w:val="00D87E0D"/>
    <w:rsid w:val="00D909C6"/>
    <w:rsid w:val="00D95C83"/>
    <w:rsid w:val="00D971EA"/>
    <w:rsid w:val="00DA5068"/>
    <w:rsid w:val="00DA6CC3"/>
    <w:rsid w:val="00DB269D"/>
    <w:rsid w:val="00DB2DF2"/>
    <w:rsid w:val="00DB36AC"/>
    <w:rsid w:val="00DB6E40"/>
    <w:rsid w:val="00DC4236"/>
    <w:rsid w:val="00DC4D42"/>
    <w:rsid w:val="00DC597C"/>
    <w:rsid w:val="00DD431F"/>
    <w:rsid w:val="00DD6FC1"/>
    <w:rsid w:val="00DF668A"/>
    <w:rsid w:val="00E43374"/>
    <w:rsid w:val="00E43E3A"/>
    <w:rsid w:val="00E47DFD"/>
    <w:rsid w:val="00E61A18"/>
    <w:rsid w:val="00E6789B"/>
    <w:rsid w:val="00E71280"/>
    <w:rsid w:val="00E73E30"/>
    <w:rsid w:val="00E86A90"/>
    <w:rsid w:val="00E953E8"/>
    <w:rsid w:val="00EA5996"/>
    <w:rsid w:val="00EB1ED4"/>
    <w:rsid w:val="00EB619C"/>
    <w:rsid w:val="00EB71D7"/>
    <w:rsid w:val="00ED4013"/>
    <w:rsid w:val="00ED7F2B"/>
    <w:rsid w:val="00F021D4"/>
    <w:rsid w:val="00F037B9"/>
    <w:rsid w:val="00F07301"/>
    <w:rsid w:val="00F16D35"/>
    <w:rsid w:val="00F229BE"/>
    <w:rsid w:val="00F337E5"/>
    <w:rsid w:val="00F45395"/>
    <w:rsid w:val="00F4676F"/>
    <w:rsid w:val="00F56F6F"/>
    <w:rsid w:val="00F57A6B"/>
    <w:rsid w:val="00F64FF8"/>
    <w:rsid w:val="00F70641"/>
    <w:rsid w:val="00F824E0"/>
    <w:rsid w:val="00F94C64"/>
    <w:rsid w:val="00F97ACF"/>
    <w:rsid w:val="00FA5E4F"/>
    <w:rsid w:val="00FA6C1D"/>
    <w:rsid w:val="00FB14D2"/>
    <w:rsid w:val="00FB7212"/>
    <w:rsid w:val="00FB7DAC"/>
    <w:rsid w:val="00FD1772"/>
    <w:rsid w:val="00FE061D"/>
    <w:rsid w:val="00FF06DC"/>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39900"/>
    </o:shapedefaults>
    <o:shapelayout v:ext="edit">
      <o:idmap v:ext="edit" data="1"/>
      <o:rules v:ext="edit">
        <o:r id="V:Rule2" type="connector" idref="#AutoShape 8"/>
      </o:rules>
    </o:shapelayout>
  </w:shapeDefaults>
  <w:decimalSymbol w:val=","/>
  <w:listSeparator w:val=";"/>
  <w14:docId w14:val="4DF8F47E"/>
  <w15:docId w15:val="{86B1B90A-EC69-4D19-8DC1-A09A9FF9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BE" w:eastAsia="fr-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AF0168"/>
  </w:style>
  <w:style w:type="paragraph" w:styleId="Header">
    <w:name w:val="header"/>
    <w:basedOn w:val="Normal"/>
    <w:link w:val="HeaderChar"/>
    <w:uiPriority w:val="99"/>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3"/>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1"/>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2"/>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lang w:val="fr-FR" w:eastAsia="fr-FR"/>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www.euro.who.int/en/media-centre/events/events/2016/03/health-behaviour-in-school-aged-children-hbsc-study-launch-of-an-international-re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pad.org/report/table-55-use-any-alcoholic-beverage-during-last-30-days-gender-1995-2015-percentage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pad.org/report/table-55-use-any-alcoholic-beverage-during-last-30-days-gender-1995-2015-percenta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its.eu/files/24/cp.as-057-2016-looking-back-to-better-look-forward-brochure.pdf" TargetMode="External"/><Relationship Id="rId5" Type="http://schemas.openxmlformats.org/officeDocument/2006/relationships/webSettings" Target="webSettings.xml"/><Relationship Id="rId15" Type="http://schemas.openxmlformats.org/officeDocument/2006/relationships/hyperlink" Target="http://www.espad.org/report/table-26b-having-experienced-problems-during-last-12-months-occurred-because-someone-elses" TargetMode="External"/><Relationship Id="rId10" Type="http://schemas.openxmlformats.org/officeDocument/2006/relationships/hyperlink" Target="http://www.spirits.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04.png@01D21347.FBCCBB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9996E-3675-48D2-971B-1F14253B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2</TotalTime>
  <Pages>3</Pages>
  <Words>1173</Words>
  <Characters>6454</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7612</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SpiritsEU</cp:lastModifiedBy>
  <cp:revision>5</cp:revision>
  <cp:lastPrinted>2015-06-15T08:33:00Z</cp:lastPrinted>
  <dcterms:created xsi:type="dcterms:W3CDTF">2016-09-20T12:10:00Z</dcterms:created>
  <dcterms:modified xsi:type="dcterms:W3CDTF">2016-09-20T12:11:00Z</dcterms:modified>
</cp:coreProperties>
</file>