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2E" w:rsidRDefault="0034522E" w:rsidP="00A736B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line="240" w:lineRule="auto"/>
        <w:jc w:val="center"/>
        <w:rPr>
          <w:b/>
          <w:color w:val="004C99"/>
          <w:sz w:val="18"/>
          <w:szCs w:val="40"/>
          <w:lang w:val="en-US"/>
        </w:rPr>
      </w:pPr>
    </w:p>
    <w:p w:rsidR="007B05C9" w:rsidRPr="0034522E" w:rsidRDefault="00DD431F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18"/>
          <w:szCs w:val="40"/>
          <w:lang w:val="en-US"/>
        </w:rPr>
      </w:pPr>
      <w:r>
        <w:rPr>
          <w:b/>
          <w:noProof/>
          <w:color w:val="004C99"/>
          <w:sz w:val="40"/>
          <w:szCs w:val="40"/>
          <w:lang w:val="fr-BE" w:eastAsia="fr-BE"/>
        </w:rPr>
        <w:drawing>
          <wp:inline distT="0" distB="0" distL="0" distR="0">
            <wp:extent cx="1247775" cy="942975"/>
            <wp:effectExtent l="19050" t="0" r="9525" b="0"/>
            <wp:docPr id="3" name="il_fi" descr="http://us.cdn1.123rf.com/168nwm/fintastique/fintastique0812/fintastique081200069/3965691-handshake-over-eu-and-canadian-flags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fintastique/fintastique0812/fintastique081200069/3965691-handshake-over-eu-and-canadian-flags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2E" w:rsidRPr="005D7402" w:rsidRDefault="0034522E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jc w:val="center"/>
        <w:rPr>
          <w:b/>
          <w:color w:val="004C99"/>
          <w:sz w:val="36"/>
          <w:szCs w:val="40"/>
          <w:lang w:val="en-US"/>
        </w:rPr>
      </w:pPr>
      <w:r w:rsidRPr="005D7402">
        <w:rPr>
          <w:b/>
          <w:color w:val="004C99"/>
          <w:sz w:val="36"/>
          <w:szCs w:val="40"/>
          <w:lang w:val="en-US"/>
        </w:rPr>
        <w:t>The Stars and the Maple Leaf: new growth opportunities</w:t>
      </w:r>
      <w:r w:rsidR="0083515C">
        <w:rPr>
          <w:b/>
          <w:color w:val="004C99"/>
          <w:sz w:val="36"/>
          <w:szCs w:val="40"/>
          <w:lang w:val="en-US"/>
        </w:rPr>
        <w:t>!</w:t>
      </w:r>
    </w:p>
    <w:p w:rsidR="008F3212" w:rsidRPr="00A736B6" w:rsidRDefault="008F3212" w:rsidP="00A736B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rPr>
          <w:b/>
          <w:sz w:val="16"/>
          <w:szCs w:val="16"/>
          <w:lang w:val="en-US"/>
        </w:rPr>
      </w:pPr>
    </w:p>
    <w:p w:rsidR="0034522E" w:rsidRDefault="008F3212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lang w:val="en-US"/>
        </w:rPr>
      </w:pPr>
      <w:r>
        <w:rPr>
          <w:b/>
          <w:lang w:val="en-US"/>
        </w:rPr>
        <w:t>B</w:t>
      </w:r>
      <w:r w:rsidR="0034522E">
        <w:rPr>
          <w:b/>
          <w:lang w:val="en-US"/>
        </w:rPr>
        <w:t>russels, 1</w:t>
      </w:r>
      <w:r w:rsidR="003C2723">
        <w:rPr>
          <w:b/>
          <w:lang w:val="en-US"/>
        </w:rPr>
        <w:t>8</w:t>
      </w:r>
      <w:r w:rsidR="0034522E">
        <w:rPr>
          <w:b/>
          <w:lang w:val="en-US"/>
        </w:rPr>
        <w:t xml:space="preserve"> October 2013</w:t>
      </w:r>
      <w:r w:rsidR="00567DB9">
        <w:rPr>
          <w:b/>
          <w:lang w:val="en-US"/>
        </w:rPr>
        <w:t xml:space="preserve">.  </w:t>
      </w:r>
      <w:r w:rsidR="003C2723">
        <w:rPr>
          <w:b/>
          <w:lang w:val="en-US"/>
        </w:rPr>
        <w:t>A</w:t>
      </w:r>
      <w:r w:rsidR="0034522E" w:rsidRPr="00C61E73">
        <w:rPr>
          <w:b/>
          <w:lang w:val="en-US"/>
        </w:rPr>
        <w:t xml:space="preserve"> market for European spirit</w:t>
      </w:r>
      <w:r w:rsidR="006B44A0">
        <w:rPr>
          <w:b/>
          <w:lang w:val="en-US"/>
        </w:rPr>
        <w:t>s</w:t>
      </w:r>
      <w:r w:rsidR="00567DB9">
        <w:rPr>
          <w:b/>
          <w:lang w:val="en-US"/>
        </w:rPr>
        <w:t xml:space="preserve"> worth €288 million </w:t>
      </w:r>
      <w:r w:rsidR="003C2723">
        <w:rPr>
          <w:b/>
          <w:lang w:val="en-US"/>
        </w:rPr>
        <w:t xml:space="preserve">is just </w:t>
      </w:r>
      <w:r w:rsidR="0034522E" w:rsidRPr="00C61E73">
        <w:rPr>
          <w:b/>
          <w:lang w:val="en-US"/>
        </w:rPr>
        <w:t>about to get bigger</w:t>
      </w:r>
    </w:p>
    <w:p w:rsidR="00567DB9" w:rsidRDefault="00567DB9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lang w:val="en-US"/>
        </w:rPr>
      </w:pPr>
    </w:p>
    <w:p w:rsidR="0034522E" w:rsidRPr="002A0810" w:rsidRDefault="003C2723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lang w:val="en-US"/>
        </w:rPr>
      </w:pPr>
      <w:r>
        <w:rPr>
          <w:lang w:val="en-US"/>
        </w:rPr>
        <w:t>One hour ago</w:t>
      </w:r>
      <w:proofErr w:type="gramStart"/>
      <w:r>
        <w:rPr>
          <w:lang w:val="en-US"/>
        </w:rPr>
        <w:t>,</w:t>
      </w:r>
      <w:r w:rsidR="0034522E">
        <w:rPr>
          <w:lang w:val="en-US"/>
        </w:rPr>
        <w:t>,</w:t>
      </w:r>
      <w:proofErr w:type="gramEnd"/>
      <w:r w:rsidR="0034522E">
        <w:rPr>
          <w:lang w:val="en-US"/>
        </w:rPr>
        <w:t xml:space="preserve"> </w:t>
      </w:r>
      <w:r w:rsidR="006B44A0">
        <w:rPr>
          <w:lang w:val="en-US"/>
        </w:rPr>
        <w:t xml:space="preserve">the Canadian Prime Minister, </w:t>
      </w:r>
      <w:r w:rsidR="0034522E">
        <w:rPr>
          <w:lang w:val="en-US"/>
        </w:rPr>
        <w:t xml:space="preserve">Stephen Harper </w:t>
      </w:r>
      <w:r w:rsidR="00130A6D">
        <w:rPr>
          <w:lang w:val="en-US"/>
        </w:rPr>
        <w:t>and</w:t>
      </w:r>
      <w:r w:rsidR="0034522E">
        <w:rPr>
          <w:lang w:val="en-US"/>
        </w:rPr>
        <w:t xml:space="preserve"> the President</w:t>
      </w:r>
      <w:r w:rsidR="006B44A0">
        <w:rPr>
          <w:lang w:val="en-US"/>
        </w:rPr>
        <w:t xml:space="preserve"> of the European Commission, </w:t>
      </w:r>
      <w:r w:rsidR="0034522E">
        <w:rPr>
          <w:lang w:val="en-US"/>
        </w:rPr>
        <w:t>Jos</w:t>
      </w:r>
      <w:r w:rsidR="00DD431F">
        <w:rPr>
          <w:lang w:val="en-US"/>
        </w:rPr>
        <w:t>é</w:t>
      </w:r>
      <w:r w:rsidR="0034522E">
        <w:rPr>
          <w:lang w:val="en-US"/>
        </w:rPr>
        <w:t xml:space="preserve"> Manuel </w:t>
      </w:r>
      <w:proofErr w:type="spellStart"/>
      <w:r w:rsidR="0034522E">
        <w:rPr>
          <w:lang w:val="en-US"/>
        </w:rPr>
        <w:t>Barroso</w:t>
      </w:r>
      <w:proofErr w:type="spellEnd"/>
      <w:r w:rsidR="00DD431F">
        <w:rPr>
          <w:lang w:val="en-US"/>
        </w:rPr>
        <w:t xml:space="preserve"> </w:t>
      </w:r>
      <w:r w:rsidR="006B44A0">
        <w:rPr>
          <w:lang w:val="en-US"/>
        </w:rPr>
        <w:t>sign</w:t>
      </w:r>
      <w:r w:rsidR="00B433AD">
        <w:rPr>
          <w:lang w:val="en-US"/>
        </w:rPr>
        <w:t>ed</w:t>
      </w:r>
      <w:r w:rsidR="006B44A0">
        <w:rPr>
          <w:lang w:val="en-US"/>
        </w:rPr>
        <w:t xml:space="preserve"> off on a</w:t>
      </w:r>
      <w:r w:rsidR="0034522E">
        <w:rPr>
          <w:lang w:val="en-US"/>
        </w:rPr>
        <w:t xml:space="preserve"> historic free trade agreement </w:t>
      </w:r>
      <w:r w:rsidR="006B44A0">
        <w:rPr>
          <w:lang w:val="en-US"/>
        </w:rPr>
        <w:t xml:space="preserve">between the EU and Canada </w:t>
      </w:r>
      <w:r w:rsidR="0034522E">
        <w:rPr>
          <w:lang w:val="en-US"/>
        </w:rPr>
        <w:t xml:space="preserve">– the </w:t>
      </w:r>
      <w:r w:rsidR="0034522E">
        <w:rPr>
          <w:rFonts w:cs="Calibri"/>
          <w:lang w:val="en-GB" w:eastAsia="en-GB"/>
        </w:rPr>
        <w:t>Comprehensive Economic and Trade Agreement (CETA), further opening each other’s market to trade.</w:t>
      </w:r>
    </w:p>
    <w:p w:rsidR="0034522E" w:rsidRPr="00D11299" w:rsidRDefault="0034522E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sz w:val="18"/>
          <w:lang w:val="en-US"/>
        </w:rPr>
      </w:pPr>
    </w:p>
    <w:p w:rsidR="0034522E" w:rsidRPr="00C61E73" w:rsidRDefault="0034522E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i/>
          <w:lang w:val="en-US"/>
        </w:rPr>
      </w:pPr>
      <w:proofErr w:type="gramStart"/>
      <w:r>
        <w:rPr>
          <w:lang w:val="en-US"/>
        </w:rPr>
        <w:t>spiritsEUROPE</w:t>
      </w:r>
      <w:proofErr w:type="gramEnd"/>
      <w:r>
        <w:rPr>
          <w:lang w:val="en-US"/>
        </w:rPr>
        <w:t>, the body representing the</w:t>
      </w:r>
      <w:r w:rsidRPr="007A3FD5">
        <w:rPr>
          <w:lang w:val="en-US"/>
        </w:rPr>
        <w:t xml:space="preserve"> </w:t>
      </w:r>
      <w:r>
        <w:rPr>
          <w:lang w:val="en-US"/>
        </w:rPr>
        <w:t xml:space="preserve">European producers of whiskies, </w:t>
      </w:r>
      <w:r w:rsidR="00567DB9">
        <w:rPr>
          <w:lang w:val="en-US"/>
        </w:rPr>
        <w:t>gin, vodka, cognac, etc welcome</w:t>
      </w:r>
      <w:r w:rsidR="00130A6D">
        <w:rPr>
          <w:lang w:val="en-US"/>
        </w:rPr>
        <w:t>s</w:t>
      </w:r>
      <w:r>
        <w:rPr>
          <w:lang w:val="en-US"/>
        </w:rPr>
        <w:t xml:space="preserve"> </w:t>
      </w:r>
      <w:r w:rsidR="00567DB9">
        <w:rPr>
          <w:lang w:val="en-US"/>
        </w:rPr>
        <w:t>such a</w:t>
      </w:r>
      <w:r>
        <w:rPr>
          <w:lang w:val="en-US"/>
        </w:rPr>
        <w:t xml:space="preserve"> deal.  Paul Skehan, Director General, said:  “</w:t>
      </w:r>
      <w:r w:rsidRPr="00C61E73">
        <w:rPr>
          <w:i/>
          <w:lang w:val="en-US"/>
        </w:rPr>
        <w:t xml:space="preserve">This </w:t>
      </w:r>
      <w:r w:rsidR="00130A6D">
        <w:rPr>
          <w:i/>
          <w:lang w:val="en-US"/>
        </w:rPr>
        <w:t>is</w:t>
      </w:r>
      <w:r w:rsidRPr="00C61E73">
        <w:rPr>
          <w:i/>
          <w:lang w:val="en-US"/>
        </w:rPr>
        <w:t xml:space="preserve"> great news for European and Canadian consumers, and great news for the spirits sector in Europe.  At a time when domestic markets are extremely difficult, export markets are providing the only opportunities for growth</w:t>
      </w:r>
      <w:r w:rsidR="006B44A0">
        <w:rPr>
          <w:i/>
          <w:lang w:val="en-US"/>
        </w:rPr>
        <w:t xml:space="preserve">.  </w:t>
      </w:r>
      <w:r w:rsidRPr="00C61E73">
        <w:rPr>
          <w:i/>
          <w:lang w:val="en-US"/>
        </w:rPr>
        <w:t>Canada is already the 5</w:t>
      </w:r>
      <w:r w:rsidRPr="00C61E73">
        <w:rPr>
          <w:i/>
          <w:vertAlign w:val="superscript"/>
          <w:lang w:val="en-US"/>
        </w:rPr>
        <w:t>th</w:t>
      </w:r>
      <w:r w:rsidRPr="00C61E73">
        <w:rPr>
          <w:i/>
          <w:lang w:val="en-US"/>
        </w:rPr>
        <w:t xml:space="preserve"> largest market for European spirit drinks, generating €288 million for the European economy each </w:t>
      </w:r>
      <w:proofErr w:type="gramStart"/>
      <w:r w:rsidRPr="00C61E73">
        <w:rPr>
          <w:i/>
          <w:lang w:val="en-US"/>
        </w:rPr>
        <w:t>year,</w:t>
      </w:r>
      <w:proofErr w:type="gramEnd"/>
      <w:r w:rsidRPr="00C61E73">
        <w:rPr>
          <w:i/>
          <w:lang w:val="en-US"/>
        </w:rPr>
        <w:t xml:space="preserve"> and </w:t>
      </w:r>
      <w:r w:rsidR="00567DB9">
        <w:rPr>
          <w:i/>
          <w:lang w:val="en-US"/>
        </w:rPr>
        <w:t>a</w:t>
      </w:r>
      <w:r w:rsidRPr="00C61E73">
        <w:rPr>
          <w:i/>
          <w:lang w:val="en-US"/>
        </w:rPr>
        <w:t xml:space="preserve"> deal </w:t>
      </w:r>
      <w:r w:rsidR="00567DB9">
        <w:rPr>
          <w:i/>
          <w:lang w:val="en-US"/>
        </w:rPr>
        <w:t>now would open</w:t>
      </w:r>
      <w:r w:rsidRPr="00C61E73">
        <w:rPr>
          <w:i/>
          <w:lang w:val="en-US"/>
        </w:rPr>
        <w:t xml:space="preserve"> the opportunity for increasing our sales there.  It </w:t>
      </w:r>
      <w:r w:rsidR="00567DB9">
        <w:rPr>
          <w:i/>
          <w:lang w:val="en-US"/>
        </w:rPr>
        <w:t>would also mean</w:t>
      </w:r>
      <w:r w:rsidRPr="00C61E73">
        <w:rPr>
          <w:i/>
          <w:lang w:val="en-US"/>
        </w:rPr>
        <w:t xml:space="preserve"> greater access to quality European spirits for Canadian consumers.”</w:t>
      </w:r>
    </w:p>
    <w:p w:rsidR="0034522E" w:rsidRPr="00D11299" w:rsidRDefault="0034522E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sz w:val="18"/>
          <w:lang w:val="en-US"/>
        </w:rPr>
      </w:pPr>
    </w:p>
    <w:p w:rsidR="0034522E" w:rsidRDefault="00567DB9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spiritsEUROPE</w:t>
      </w:r>
      <w:proofErr w:type="spellEnd"/>
      <w:proofErr w:type="gramEnd"/>
      <w:r>
        <w:rPr>
          <w:lang w:val="en-US"/>
        </w:rPr>
        <w:t xml:space="preserve"> </w:t>
      </w:r>
      <w:r w:rsidR="00130A6D">
        <w:rPr>
          <w:lang w:val="en-US"/>
        </w:rPr>
        <w:t xml:space="preserve">is particularly satisfied by the </w:t>
      </w:r>
      <w:r>
        <w:rPr>
          <w:lang w:val="en-US"/>
        </w:rPr>
        <w:t xml:space="preserve">following key </w:t>
      </w:r>
      <w:r w:rsidR="00130A6D">
        <w:rPr>
          <w:lang w:val="en-US"/>
        </w:rPr>
        <w:t>achievements:</w:t>
      </w:r>
    </w:p>
    <w:p w:rsidR="0034522E" w:rsidRPr="00C61E73" w:rsidRDefault="0034522E" w:rsidP="0034522E">
      <w:pPr>
        <w:numPr>
          <w:ilvl w:val="0"/>
          <w:numId w:val="39"/>
        </w:numPr>
        <w:spacing w:after="0"/>
        <w:rPr>
          <w:lang w:val="en-US"/>
        </w:rPr>
      </w:pPr>
      <w:r>
        <w:rPr>
          <w:lang w:val="en-US"/>
        </w:rPr>
        <w:t>F</w:t>
      </w:r>
      <w:r w:rsidRPr="00C61E73">
        <w:rPr>
          <w:lang w:val="en-US"/>
        </w:rPr>
        <w:t xml:space="preserve">ull elimination of all import tariffs on </w:t>
      </w:r>
      <w:r w:rsidR="006B44A0">
        <w:rPr>
          <w:lang w:val="en-US"/>
        </w:rPr>
        <w:t xml:space="preserve">European </w:t>
      </w:r>
      <w:r w:rsidR="00567DB9" w:rsidRPr="00C61E73">
        <w:rPr>
          <w:lang w:val="en-US"/>
        </w:rPr>
        <w:t xml:space="preserve">spirits and </w:t>
      </w:r>
      <w:r w:rsidRPr="00C61E73">
        <w:rPr>
          <w:lang w:val="en-US"/>
        </w:rPr>
        <w:t>wines;</w:t>
      </w:r>
    </w:p>
    <w:p w:rsidR="0034522E" w:rsidRPr="001B63FD" w:rsidRDefault="006B44A0" w:rsidP="0034522E">
      <w:pPr>
        <w:numPr>
          <w:ilvl w:val="0"/>
          <w:numId w:val="39"/>
        </w:numPr>
        <w:spacing w:after="0"/>
        <w:rPr>
          <w:lang w:val="en-US"/>
        </w:rPr>
      </w:pPr>
      <w:r>
        <w:rPr>
          <w:lang w:val="en-US"/>
        </w:rPr>
        <w:t>B</w:t>
      </w:r>
      <w:r w:rsidR="0034522E">
        <w:rPr>
          <w:lang w:val="en-US"/>
        </w:rPr>
        <w:t>etter enforcement of previous agreements with the CETA dispute settlement mechanism;</w:t>
      </w:r>
    </w:p>
    <w:p w:rsidR="0034522E" w:rsidRDefault="0034522E" w:rsidP="0034522E">
      <w:pPr>
        <w:numPr>
          <w:ilvl w:val="0"/>
          <w:numId w:val="39"/>
        </w:numPr>
        <w:spacing w:after="0"/>
        <w:rPr>
          <w:lang w:val="en-US"/>
        </w:rPr>
      </w:pPr>
      <w:r>
        <w:rPr>
          <w:lang w:val="en-US"/>
        </w:rPr>
        <w:t xml:space="preserve">Abolition of the obligation </w:t>
      </w:r>
      <w:r w:rsidR="006B44A0">
        <w:rPr>
          <w:lang w:val="en-US"/>
        </w:rPr>
        <w:t>to blend</w:t>
      </w:r>
      <w:r>
        <w:rPr>
          <w:lang w:val="en-US"/>
        </w:rPr>
        <w:t xml:space="preserve"> bulk spirits imports with local content</w:t>
      </w:r>
      <w:r w:rsidR="006B44A0">
        <w:rPr>
          <w:lang w:val="en-US"/>
        </w:rPr>
        <w:t>;</w:t>
      </w:r>
    </w:p>
    <w:p w:rsidR="0034522E" w:rsidRDefault="0034522E" w:rsidP="0034522E">
      <w:pPr>
        <w:numPr>
          <w:ilvl w:val="0"/>
          <w:numId w:val="39"/>
        </w:numPr>
        <w:spacing w:after="0"/>
        <w:rPr>
          <w:lang w:val="en-US"/>
        </w:rPr>
      </w:pPr>
      <w:r>
        <w:rPr>
          <w:lang w:val="en-US"/>
        </w:rPr>
        <w:t xml:space="preserve">More </w:t>
      </w:r>
      <w:r w:rsidR="006B44A0">
        <w:rPr>
          <w:lang w:val="en-US"/>
        </w:rPr>
        <w:t>transparency i</w:t>
      </w:r>
      <w:r>
        <w:rPr>
          <w:lang w:val="en-US"/>
        </w:rPr>
        <w:t xml:space="preserve">n the way </w:t>
      </w:r>
      <w:r w:rsidR="006B44A0">
        <w:rPr>
          <w:lang w:val="en-US"/>
        </w:rPr>
        <w:t>Liquor B</w:t>
      </w:r>
      <w:r>
        <w:rPr>
          <w:lang w:val="en-US"/>
        </w:rPr>
        <w:t>oards operate in</w:t>
      </w:r>
      <w:r w:rsidR="006B44A0">
        <w:rPr>
          <w:lang w:val="en-US"/>
        </w:rPr>
        <w:t xml:space="preserve"> Canada and abroad;</w:t>
      </w:r>
    </w:p>
    <w:p w:rsidR="007B05C9" w:rsidRPr="006B44A0" w:rsidRDefault="0034522E" w:rsidP="0034522E">
      <w:pPr>
        <w:numPr>
          <w:ilvl w:val="0"/>
          <w:numId w:val="39"/>
        </w:numPr>
        <w:spacing w:after="0"/>
        <w:rPr>
          <w:lang w:val="en-US"/>
        </w:rPr>
      </w:pPr>
      <w:r>
        <w:rPr>
          <w:lang w:val="en-US"/>
        </w:rPr>
        <w:t xml:space="preserve">Protection of centuries of European culture.  The Canadians have agreed to recognize and protect those European products with specific geographic characteristics – e.g. Scotch </w:t>
      </w:r>
      <w:proofErr w:type="gramStart"/>
      <w:r>
        <w:rPr>
          <w:lang w:val="en-US"/>
        </w:rPr>
        <w:t>Whisky</w:t>
      </w:r>
      <w:proofErr w:type="gramEnd"/>
      <w:r>
        <w:rPr>
          <w:lang w:val="en-US"/>
        </w:rPr>
        <w:t>, Iris</w:t>
      </w:r>
      <w:r w:rsidR="006B44A0">
        <w:rPr>
          <w:lang w:val="en-US"/>
        </w:rPr>
        <w:t>h Whiskey, Cognac, Grappa, etc.</w:t>
      </w:r>
    </w:p>
    <w:p w:rsidR="007B05C9" w:rsidRPr="00D11299" w:rsidRDefault="007B05C9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sz w:val="18"/>
          <w:lang w:val="en-US"/>
        </w:rPr>
      </w:pPr>
    </w:p>
    <w:p w:rsidR="0034522E" w:rsidRPr="00C61E73" w:rsidRDefault="0034522E" w:rsidP="003452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/>
        <w:rPr>
          <w:i/>
          <w:lang w:val="en-US"/>
        </w:rPr>
      </w:pPr>
      <w:r>
        <w:rPr>
          <w:lang w:val="en-US"/>
        </w:rPr>
        <w:t xml:space="preserve">Skehan:  </w:t>
      </w:r>
      <w:r w:rsidRPr="006B44A0">
        <w:rPr>
          <w:i/>
          <w:lang w:val="en-US"/>
        </w:rPr>
        <w:t xml:space="preserve">“We </w:t>
      </w:r>
      <w:r w:rsidR="006B44A0" w:rsidRPr="006B44A0">
        <w:rPr>
          <w:i/>
          <w:lang w:val="en-US"/>
        </w:rPr>
        <w:t xml:space="preserve">raise a </w:t>
      </w:r>
      <w:r w:rsidRPr="006B44A0">
        <w:rPr>
          <w:i/>
          <w:lang w:val="en-US"/>
        </w:rPr>
        <w:t xml:space="preserve">toast to the </w:t>
      </w:r>
      <w:r w:rsidR="00567DB9">
        <w:rPr>
          <w:i/>
          <w:lang w:val="en-US"/>
        </w:rPr>
        <w:t>conclusion of</w:t>
      </w:r>
      <w:r w:rsidRPr="006B44A0">
        <w:rPr>
          <w:i/>
          <w:lang w:val="en-US"/>
        </w:rPr>
        <w:t xml:space="preserve"> the </w:t>
      </w:r>
      <w:r w:rsidR="00567DB9">
        <w:rPr>
          <w:i/>
          <w:lang w:val="en-US"/>
        </w:rPr>
        <w:t xml:space="preserve">CETA </w:t>
      </w:r>
      <w:r w:rsidRPr="006B44A0">
        <w:rPr>
          <w:i/>
          <w:lang w:val="en-US"/>
        </w:rPr>
        <w:t>deal</w:t>
      </w:r>
      <w:r w:rsidR="00567DB9">
        <w:rPr>
          <w:i/>
          <w:lang w:val="en-US"/>
        </w:rPr>
        <w:t>.</w:t>
      </w:r>
      <w:r w:rsidRPr="006B44A0">
        <w:rPr>
          <w:i/>
          <w:lang w:val="en-US"/>
        </w:rPr>
        <w:t>”</w:t>
      </w:r>
    </w:p>
    <w:p w:rsidR="006B44A0" w:rsidRPr="00D11299" w:rsidRDefault="006B44A0" w:rsidP="006B44A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</w:tabs>
        <w:spacing w:after="0" w:line="240" w:lineRule="auto"/>
        <w:rPr>
          <w:sz w:val="18"/>
          <w:lang w:val="en-US"/>
        </w:rPr>
      </w:pPr>
    </w:p>
    <w:p w:rsidR="0034522E" w:rsidRDefault="0034522E" w:rsidP="006B44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ENDS</w:t>
      </w:r>
    </w:p>
    <w:p w:rsidR="0034522E" w:rsidRDefault="00DC4D42" w:rsidP="006B44A0">
      <w:pPr>
        <w:pStyle w:val="NormalWeb"/>
        <w:spacing w:before="0" w:beforeAutospacing="0" w:after="0" w:afterAutospacing="0"/>
        <w:rPr>
          <w:rFonts w:cs="Calibri"/>
          <w:lang w:val="en-US"/>
        </w:rPr>
      </w:pPr>
      <w:r w:rsidRPr="00DC4D42"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.35pt;margin-top:8.6pt;width:454.5pt;height:1.5pt;z-index:251657728" o:connectortype="straight" strokecolor="#f39900" strokeweight="1.5pt"/>
        </w:pict>
      </w:r>
    </w:p>
    <w:p w:rsidR="0034522E" w:rsidRPr="008F3212" w:rsidRDefault="0034522E" w:rsidP="006B44A0">
      <w:pPr>
        <w:pStyle w:val="ListParagraph"/>
        <w:numPr>
          <w:ilvl w:val="0"/>
          <w:numId w:val="37"/>
        </w:numPr>
        <w:ind w:left="426"/>
        <w:rPr>
          <w:color w:val="004C99"/>
          <w:lang w:val="en-GB"/>
        </w:rPr>
      </w:pPr>
      <w:proofErr w:type="gramStart"/>
      <w:r w:rsidRPr="00DA5068">
        <w:rPr>
          <w:b/>
          <w:lang w:val="en-GB"/>
        </w:rPr>
        <w:t>spiritsEUROPE</w:t>
      </w:r>
      <w:proofErr w:type="gramEnd"/>
      <w:r w:rsidRPr="00DA5068">
        <w:rPr>
          <w:lang w:val="en-GB"/>
        </w:rPr>
        <w:t xml:space="preserve"> is the representative body for the spirits industry</w:t>
      </w:r>
      <w:r>
        <w:rPr>
          <w:lang w:val="en-GB"/>
        </w:rPr>
        <w:t xml:space="preserve"> at European level comprising 31</w:t>
      </w:r>
      <w:r w:rsidRPr="00DA5068">
        <w:rPr>
          <w:lang w:val="en-GB"/>
        </w:rPr>
        <w:t xml:space="preserve"> associations and 8 multinational</w:t>
      </w:r>
      <w:r>
        <w:rPr>
          <w:lang w:val="en-GB"/>
        </w:rPr>
        <w:t>s</w:t>
      </w:r>
      <w:r w:rsidRPr="00DA5068">
        <w:rPr>
          <w:lang w:val="en-GB"/>
        </w:rPr>
        <w:t xml:space="preserve">.  </w:t>
      </w:r>
      <w:r w:rsidRPr="00DA5068">
        <w:rPr>
          <w:bCs/>
          <w:lang w:val="en-GB"/>
        </w:rPr>
        <w:t>(</w:t>
      </w:r>
      <w:hyperlink r:id="rId9" w:history="1">
        <w:r w:rsidRPr="00DA5068">
          <w:rPr>
            <w:rStyle w:val="Hyperlink"/>
            <w:lang w:val="en-GB"/>
          </w:rPr>
          <w:t>Read more)</w:t>
        </w:r>
      </w:hyperlink>
      <w:r w:rsidRPr="00DA5068">
        <w:rPr>
          <w:lang w:val="en-GB"/>
        </w:rPr>
        <w:t xml:space="preserve"> </w:t>
      </w:r>
    </w:p>
    <w:p w:rsidR="00DD431F" w:rsidRPr="00D11299" w:rsidRDefault="00DC4D42" w:rsidP="00DD431F">
      <w:pPr>
        <w:pStyle w:val="ListParagraph"/>
        <w:numPr>
          <w:ilvl w:val="0"/>
          <w:numId w:val="0"/>
        </w:numPr>
        <w:ind w:left="66"/>
        <w:jc w:val="right"/>
        <w:rPr>
          <w:color w:val="004C99"/>
          <w:sz w:val="16"/>
          <w:szCs w:val="16"/>
          <w:lang w:val="en-GB"/>
        </w:rPr>
      </w:pPr>
      <w:hyperlink r:id="rId10" w:history="1">
        <w:r w:rsidR="008F3212" w:rsidRPr="00D11299">
          <w:rPr>
            <w:rStyle w:val="Hyperlink"/>
            <w:lang w:val="en-US"/>
          </w:rPr>
          <w:t>EC Daily News of 1</w:t>
        </w:r>
        <w:r w:rsidR="00130A6D" w:rsidRPr="00D11299">
          <w:rPr>
            <w:rStyle w:val="Hyperlink"/>
            <w:lang w:val="en-US"/>
          </w:rPr>
          <w:t>8</w:t>
        </w:r>
        <w:r w:rsidR="008F3212" w:rsidRPr="00D11299">
          <w:rPr>
            <w:rStyle w:val="Hyperlink"/>
            <w:lang w:val="en-US"/>
          </w:rPr>
          <w:t xml:space="preserve"> October 2013</w:t>
        </w:r>
      </w:hyperlink>
      <w:r w:rsidR="00D11299" w:rsidRPr="00D11299">
        <w:rPr>
          <w:lang w:val="en-US"/>
        </w:rPr>
        <w:tab/>
      </w:r>
      <w:r w:rsidR="00D11299">
        <w:rPr>
          <w:lang w:val="en-US"/>
        </w:rPr>
        <w:tab/>
      </w:r>
      <w:r w:rsidR="00D11299">
        <w:rPr>
          <w:lang w:val="en-US"/>
        </w:rPr>
        <w:tab/>
      </w:r>
      <w:r w:rsidR="00D11299">
        <w:rPr>
          <w:lang w:val="en-US"/>
        </w:rPr>
        <w:tab/>
      </w:r>
      <w:r w:rsidR="00D11299">
        <w:rPr>
          <w:lang w:val="en-US"/>
        </w:rPr>
        <w:tab/>
      </w:r>
      <w:r w:rsidR="00D11299">
        <w:rPr>
          <w:lang w:val="en-US"/>
        </w:rPr>
        <w:tab/>
      </w:r>
      <w:r w:rsidR="00D11299">
        <w:rPr>
          <w:lang w:val="en-US"/>
        </w:rPr>
        <w:tab/>
      </w:r>
      <w:r w:rsidR="00DD431F" w:rsidRPr="00D11299">
        <w:rPr>
          <w:sz w:val="16"/>
          <w:szCs w:val="16"/>
          <w:lang w:val="en-GB"/>
        </w:rPr>
        <w:t>PR-0</w:t>
      </w:r>
      <w:r w:rsidR="00130A6D" w:rsidRPr="00D11299">
        <w:rPr>
          <w:sz w:val="16"/>
          <w:szCs w:val="16"/>
          <w:lang w:val="en-GB"/>
        </w:rPr>
        <w:t>10</w:t>
      </w:r>
      <w:r w:rsidR="00DD431F" w:rsidRPr="00D11299">
        <w:rPr>
          <w:sz w:val="16"/>
          <w:szCs w:val="16"/>
          <w:lang w:val="en-GB"/>
        </w:rPr>
        <w:t>-2013</w:t>
      </w:r>
    </w:p>
    <w:sectPr w:rsidR="00DD431F" w:rsidRPr="00D11299" w:rsidSect="007B05C9">
      <w:headerReference w:type="default" r:id="rId11"/>
      <w:footerReference w:type="default" r:id="rId12"/>
      <w:pgSz w:w="11906" w:h="16838" w:code="9"/>
      <w:pgMar w:top="226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55" w:rsidRDefault="00690555" w:rsidP="007B7591">
      <w:pPr>
        <w:spacing w:after="0" w:line="240" w:lineRule="auto"/>
      </w:pPr>
      <w:r>
        <w:separator/>
      </w:r>
    </w:p>
  </w:endnote>
  <w:endnote w:type="continuationSeparator" w:id="0">
    <w:p w:rsidR="00690555" w:rsidRDefault="00690555" w:rsidP="007B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Pr="00E86A90" w:rsidRDefault="00DD431F" w:rsidP="00FF7E33">
    <w:pPr>
      <w:pStyle w:val="Footer"/>
      <w:rPr>
        <w:b/>
        <w:bCs/>
        <w:noProof/>
        <w:color w:val="004C99"/>
        <w:szCs w:val="20"/>
        <w:lang w:val="en-US"/>
      </w:rPr>
    </w:pPr>
    <w:r>
      <w:rPr>
        <w:b/>
        <w:bCs/>
        <w:noProof/>
        <w:color w:val="004C99"/>
        <w:szCs w:val="20"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104775</wp:posOffset>
          </wp:positionV>
          <wp:extent cx="7634605" cy="1089660"/>
          <wp:effectExtent l="19050" t="0" r="4445" b="0"/>
          <wp:wrapNone/>
          <wp:docPr id="1" name="Image 0" descr="Footer_160x25_v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Footer_160x25_v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22E" w:rsidRPr="00E86A90">
      <w:rPr>
        <w:b/>
        <w:bCs/>
        <w:i/>
        <w:noProof/>
        <w:color w:val="004C99"/>
        <w:szCs w:val="20"/>
        <w:lang w:val="en-US"/>
      </w:rPr>
      <w:t>For further information, please contact:</w:t>
    </w:r>
  </w:p>
  <w:p w:rsidR="0034522E" w:rsidRPr="00FF7E33" w:rsidRDefault="0034522E" w:rsidP="00FF7E33">
    <w:pPr>
      <w:pStyle w:val="Footer"/>
      <w:rPr>
        <w:b/>
        <w:bCs/>
        <w:noProof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Paul Skehan</w:t>
    </w:r>
    <w:r w:rsidRPr="00E86A90">
      <w:rPr>
        <w:bCs/>
        <w:noProof/>
        <w:color w:val="000000"/>
        <w:sz w:val="18"/>
        <w:szCs w:val="18"/>
        <w:lang w:val="en-US"/>
      </w:rPr>
      <w:t xml:space="preserve">, Director General: </w:t>
    </w:r>
    <w:r w:rsidRPr="00E86A90">
      <w:rPr>
        <w:bCs/>
        <w:noProof/>
        <w:color w:val="000000"/>
        <w:sz w:val="18"/>
        <w:szCs w:val="18"/>
        <w:lang w:val="en-US"/>
      </w:rPr>
      <w:br/>
      <w:t>+ 32 (475) 388415, or alternatively</w:t>
    </w:r>
    <w:r w:rsidRPr="00FF7E33">
      <w:rPr>
        <w:b/>
        <w:bCs/>
        <w:noProof/>
        <w:sz w:val="18"/>
        <w:szCs w:val="18"/>
        <w:lang w:val="en-US"/>
      </w:rPr>
      <w:t xml:space="preserve"> </w:t>
    </w:r>
  </w:p>
  <w:p w:rsidR="0034522E" w:rsidRPr="00E86A90" w:rsidRDefault="0034522E" w:rsidP="00FF7E33">
    <w:pPr>
      <w:pStyle w:val="Footer"/>
      <w:tabs>
        <w:tab w:val="clear" w:pos="4536"/>
        <w:tab w:val="clear" w:pos="9072"/>
        <w:tab w:val="center" w:pos="4535"/>
      </w:tabs>
      <w:rPr>
        <w:bCs/>
        <w:noProof/>
        <w:color w:val="000000"/>
        <w:sz w:val="18"/>
        <w:szCs w:val="18"/>
        <w:lang w:val="en-US"/>
      </w:rPr>
    </w:pPr>
    <w:r w:rsidRPr="00FF7E33">
      <w:rPr>
        <w:b/>
        <w:bCs/>
        <w:noProof/>
        <w:color w:val="000000"/>
        <w:sz w:val="18"/>
        <w:szCs w:val="18"/>
        <w:lang w:val="en-US"/>
      </w:rPr>
      <w:t>Carole Brigaudeau,</w:t>
    </w:r>
    <w:r w:rsidRPr="00FF7E33">
      <w:rPr>
        <w:b/>
        <w:bCs/>
        <w:noProof/>
        <w:sz w:val="18"/>
        <w:szCs w:val="18"/>
        <w:lang w:val="en-US"/>
      </w:rPr>
      <w:t xml:space="preserve"> </w:t>
    </w:r>
    <w:r w:rsidRPr="00E86A90">
      <w:rPr>
        <w:bCs/>
        <w:noProof/>
        <w:color w:val="000000"/>
        <w:sz w:val="18"/>
        <w:szCs w:val="18"/>
        <w:lang w:val="en-US"/>
      </w:rPr>
      <w:t xml:space="preserve">Director Communications: </w:t>
    </w:r>
    <w:r w:rsidRPr="00E86A90">
      <w:rPr>
        <w:bCs/>
        <w:noProof/>
        <w:color w:val="000000"/>
        <w:sz w:val="18"/>
        <w:szCs w:val="18"/>
        <w:lang w:val="en-US"/>
      </w:rPr>
      <w:tab/>
    </w:r>
    <w:r w:rsidRPr="00E86A90">
      <w:rPr>
        <w:bCs/>
        <w:noProof/>
        <w:color w:val="000000"/>
        <w:sz w:val="18"/>
        <w:szCs w:val="18"/>
        <w:lang w:val="en-US"/>
      </w:rPr>
      <w:br/>
      <w:t>+ 32 (486) 117199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55" w:rsidRDefault="00690555" w:rsidP="007B7591">
      <w:pPr>
        <w:spacing w:after="0" w:line="240" w:lineRule="auto"/>
      </w:pPr>
      <w:r>
        <w:separator/>
      </w:r>
    </w:p>
  </w:footnote>
  <w:footnote w:type="continuationSeparator" w:id="0">
    <w:p w:rsidR="00690555" w:rsidRDefault="00690555" w:rsidP="007B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2E" w:rsidRDefault="00DD431F" w:rsidP="00956054">
    <w:pPr>
      <w:pStyle w:val="Header"/>
      <w:ind w:left="-1474"/>
    </w:pPr>
    <w:r>
      <w:rPr>
        <w:noProof/>
        <w:lang w:val="fr-BE" w:eastAsia="fr-BE"/>
      </w:rPr>
      <w:drawing>
        <wp:inline distT="0" distB="0" distL="0" distR="0">
          <wp:extent cx="7600950" cy="1447800"/>
          <wp:effectExtent l="19050" t="0" r="0" b="0"/>
          <wp:docPr id="2" name="Image 1" descr="Platform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tforma_logo_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5C3FC4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Calibri" w:hAnsi="Calibri" w:hint="default"/>
        <w:color w:val="004C99"/>
        <w:sz w:val="22"/>
      </w:rPr>
    </w:lvl>
  </w:abstractNum>
  <w:abstractNum w:abstractNumId="1">
    <w:nsid w:val="0101287E"/>
    <w:multiLevelType w:val="hybridMultilevel"/>
    <w:tmpl w:val="6DBAF52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861"/>
    <w:multiLevelType w:val="multilevel"/>
    <w:tmpl w:val="208858C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0A853307"/>
    <w:multiLevelType w:val="multilevel"/>
    <w:tmpl w:val="040C001D"/>
    <w:numStyleLink w:val="Style2"/>
  </w:abstractNum>
  <w:abstractNum w:abstractNumId="4">
    <w:nsid w:val="0E532FA0"/>
    <w:multiLevelType w:val="hybridMultilevel"/>
    <w:tmpl w:val="788E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242"/>
    <w:multiLevelType w:val="hybridMultilevel"/>
    <w:tmpl w:val="78ACCA12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3CE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856278"/>
    <w:multiLevelType w:val="multilevel"/>
    <w:tmpl w:val="7652B2FE"/>
    <w:lvl w:ilvl="0">
      <w:start w:val="1"/>
      <w:numFmt w:val="decimal"/>
      <w:lvlText w:val="%1)"/>
      <w:lvlJc w:val="left"/>
      <w:pPr>
        <w:ind w:left="397" w:hanging="397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lowerLetter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6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8">
    <w:nsid w:val="22E56932"/>
    <w:multiLevelType w:val="hybridMultilevel"/>
    <w:tmpl w:val="0D9EAC48"/>
    <w:lvl w:ilvl="0" w:tplc="850A6D4A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786A65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21347"/>
    <w:multiLevelType w:val="hybridMultilevel"/>
    <w:tmpl w:val="78A6E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11B3"/>
    <w:multiLevelType w:val="hybridMultilevel"/>
    <w:tmpl w:val="7D0252C2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969C2"/>
    <w:multiLevelType w:val="hybridMultilevel"/>
    <w:tmpl w:val="CA06CDE8"/>
    <w:lvl w:ilvl="0" w:tplc="A8320644">
      <w:start w:val="1"/>
      <w:numFmt w:val="bullet"/>
      <w:lvlText w:val="●"/>
      <w:lvlJc w:val="left"/>
      <w:pPr>
        <w:ind w:left="3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3759C"/>
    <w:multiLevelType w:val="hybridMultilevel"/>
    <w:tmpl w:val="96967FCC"/>
    <w:lvl w:ilvl="0" w:tplc="37644940">
      <w:start w:val="10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0A49"/>
    <w:multiLevelType w:val="hybridMultilevel"/>
    <w:tmpl w:val="345062F0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B6A"/>
    <w:multiLevelType w:val="hybridMultilevel"/>
    <w:tmpl w:val="A60A590E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7689D"/>
    <w:multiLevelType w:val="hybridMultilevel"/>
    <w:tmpl w:val="ADD68AF0"/>
    <w:lvl w:ilvl="0" w:tplc="95D8F362">
      <w:start w:val="1"/>
      <w:numFmt w:val="bullet"/>
      <w:lvlText w:val="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3693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BC53F7"/>
    <w:multiLevelType w:val="hybridMultilevel"/>
    <w:tmpl w:val="A5CCFC36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A5A96"/>
    <w:multiLevelType w:val="hybridMultilevel"/>
    <w:tmpl w:val="04D4A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80EDE"/>
    <w:multiLevelType w:val="hybridMultilevel"/>
    <w:tmpl w:val="CD326C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0671B"/>
    <w:multiLevelType w:val="multilevel"/>
    <w:tmpl w:val="040C001D"/>
    <w:numStyleLink w:val="Style2"/>
  </w:abstractNum>
  <w:abstractNum w:abstractNumId="21">
    <w:nsid w:val="504F2EFB"/>
    <w:multiLevelType w:val="multilevel"/>
    <w:tmpl w:val="040C001F"/>
    <w:numStyleLink w:val="Style1"/>
  </w:abstractNum>
  <w:abstractNum w:abstractNumId="22">
    <w:nsid w:val="52DC0472"/>
    <w:multiLevelType w:val="hybridMultilevel"/>
    <w:tmpl w:val="8128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4925"/>
    <w:multiLevelType w:val="hybridMultilevel"/>
    <w:tmpl w:val="9AFE96E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120AF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5">
    <w:nsid w:val="69B472D6"/>
    <w:multiLevelType w:val="hybridMultilevel"/>
    <w:tmpl w:val="AF3C4542"/>
    <w:lvl w:ilvl="0" w:tplc="775C93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31614"/>
    <w:multiLevelType w:val="hybridMultilevel"/>
    <w:tmpl w:val="81E81228"/>
    <w:lvl w:ilvl="0" w:tplc="7F347222">
      <w:start w:val="1"/>
      <w:numFmt w:val="bullet"/>
      <w:lvlText w:val="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45846"/>
    <w:multiLevelType w:val="hybridMultilevel"/>
    <w:tmpl w:val="88720196"/>
    <w:lvl w:ilvl="0" w:tplc="C6D218E4">
      <w:start w:val="1"/>
      <w:numFmt w:val="bullet"/>
      <w:lvlText w:val="●"/>
      <w:lvlJc w:val="left"/>
      <w:pPr>
        <w:ind w:left="216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1" w:tplc="C6D218E4">
      <w:start w:val="1"/>
      <w:numFmt w:val="bullet"/>
      <w:lvlText w:val="●"/>
      <w:lvlJc w:val="left"/>
      <w:pPr>
        <w:ind w:left="1440" w:hanging="360"/>
      </w:pPr>
      <w:rPr>
        <w:rFonts w:ascii="Arial-ItalicMT" w:hAnsi="Arial-ItalicMT" w:hint="default"/>
        <w:b w:val="0"/>
        <w:i w:val="0"/>
        <w:color w:val="F39900"/>
        <w:spacing w:val="0"/>
        <w:w w:val="100"/>
        <w:position w:val="0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6758E"/>
    <w:multiLevelType w:val="hybridMultilevel"/>
    <w:tmpl w:val="1AA6AF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D67F3"/>
    <w:multiLevelType w:val="multilevel"/>
    <w:tmpl w:val="040C001D"/>
    <w:numStyleLink w:val="Style2"/>
  </w:abstractNum>
  <w:abstractNum w:abstractNumId="30">
    <w:nsid w:val="77BD6460"/>
    <w:multiLevelType w:val="hybridMultilevel"/>
    <w:tmpl w:val="E38C342E"/>
    <w:lvl w:ilvl="0" w:tplc="DAD6F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C154A"/>
    <w:multiLevelType w:val="hybridMultilevel"/>
    <w:tmpl w:val="ED207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711E4"/>
    <w:multiLevelType w:val="hybridMultilevel"/>
    <w:tmpl w:val="2E9C75BC"/>
    <w:lvl w:ilvl="0" w:tplc="5CD6EEDE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004C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759C8"/>
    <w:multiLevelType w:val="hybridMultilevel"/>
    <w:tmpl w:val="0AFA6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2"/>
  </w:num>
  <w:num w:numId="5">
    <w:abstractNumId w:val="21"/>
  </w:num>
  <w:num w:numId="6">
    <w:abstractNumId w:val="16"/>
  </w:num>
  <w:num w:numId="7">
    <w:abstractNumId w:val="6"/>
  </w:num>
  <w:num w:numId="8">
    <w:abstractNumId w:val="20"/>
  </w:num>
  <w:num w:numId="9">
    <w:abstractNumId w:val="3"/>
  </w:num>
  <w:num w:numId="10">
    <w:abstractNumId w:val="2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11">
    <w:abstractNumId w:val="15"/>
  </w:num>
  <w:num w:numId="12">
    <w:abstractNumId w:val="26"/>
  </w:num>
  <w:num w:numId="13">
    <w:abstractNumId w:val="8"/>
  </w:num>
  <w:num w:numId="14">
    <w:abstractNumId w:val="5"/>
  </w:num>
  <w:num w:numId="15">
    <w:abstractNumId w:val="27"/>
  </w:num>
  <w:num w:numId="16">
    <w:abstractNumId w:val="0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</w:num>
  <w:num w:numId="23">
    <w:abstractNumId w:val="30"/>
  </w:num>
  <w:num w:numId="24">
    <w:abstractNumId w:val="12"/>
  </w:num>
  <w:num w:numId="25">
    <w:abstractNumId w:val="4"/>
  </w:num>
  <w:num w:numId="26">
    <w:abstractNumId w:val="9"/>
  </w:num>
  <w:num w:numId="27">
    <w:abstractNumId w:val="33"/>
  </w:num>
  <w:num w:numId="28">
    <w:abstractNumId w:val="1"/>
  </w:num>
  <w:num w:numId="29">
    <w:abstractNumId w:val="23"/>
  </w:num>
  <w:num w:numId="30">
    <w:abstractNumId w:val="28"/>
  </w:num>
  <w:num w:numId="31">
    <w:abstractNumId w:val="10"/>
  </w:num>
  <w:num w:numId="32">
    <w:abstractNumId w:val="31"/>
  </w:num>
  <w:num w:numId="33">
    <w:abstractNumId w:val="14"/>
  </w:num>
  <w:num w:numId="34">
    <w:abstractNumId w:val="32"/>
  </w:num>
  <w:num w:numId="35">
    <w:abstractNumId w:val="17"/>
  </w:num>
  <w:num w:numId="36">
    <w:abstractNumId w:val="0"/>
  </w:num>
  <w:num w:numId="37">
    <w:abstractNumId w:val="19"/>
  </w:num>
  <w:num w:numId="38">
    <w:abstractNumId w:val="1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6977">
      <o:colormru v:ext="edit" colors="#f39900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15DC"/>
    <w:rsid w:val="00001FFD"/>
    <w:rsid w:val="00011453"/>
    <w:rsid w:val="00012258"/>
    <w:rsid w:val="00037CC7"/>
    <w:rsid w:val="00043BBC"/>
    <w:rsid w:val="00052F0E"/>
    <w:rsid w:val="00070B3E"/>
    <w:rsid w:val="000735DC"/>
    <w:rsid w:val="00090D2B"/>
    <w:rsid w:val="000B0B93"/>
    <w:rsid w:val="000F1091"/>
    <w:rsid w:val="00104E46"/>
    <w:rsid w:val="00124B79"/>
    <w:rsid w:val="00130A6D"/>
    <w:rsid w:val="00143AD7"/>
    <w:rsid w:val="001535C2"/>
    <w:rsid w:val="00165CDB"/>
    <w:rsid w:val="0016605B"/>
    <w:rsid w:val="00173362"/>
    <w:rsid w:val="00187698"/>
    <w:rsid w:val="001965CF"/>
    <w:rsid w:val="00196F16"/>
    <w:rsid w:val="001A3227"/>
    <w:rsid w:val="001A5315"/>
    <w:rsid w:val="001B057F"/>
    <w:rsid w:val="001B6E13"/>
    <w:rsid w:val="001C257C"/>
    <w:rsid w:val="001E6848"/>
    <w:rsid w:val="001F0396"/>
    <w:rsid w:val="001F1A17"/>
    <w:rsid w:val="001F3AEB"/>
    <w:rsid w:val="002071B8"/>
    <w:rsid w:val="002305D8"/>
    <w:rsid w:val="002332DA"/>
    <w:rsid w:val="002366B3"/>
    <w:rsid w:val="00237651"/>
    <w:rsid w:val="0024700C"/>
    <w:rsid w:val="002708D7"/>
    <w:rsid w:val="0029032F"/>
    <w:rsid w:val="0029349B"/>
    <w:rsid w:val="002A0810"/>
    <w:rsid w:val="002A17F2"/>
    <w:rsid w:val="002C1CA5"/>
    <w:rsid w:val="002C5607"/>
    <w:rsid w:val="002C61A5"/>
    <w:rsid w:val="002D4F71"/>
    <w:rsid w:val="002E5139"/>
    <w:rsid w:val="003266A6"/>
    <w:rsid w:val="0034522E"/>
    <w:rsid w:val="003624D3"/>
    <w:rsid w:val="00365372"/>
    <w:rsid w:val="003B4C8C"/>
    <w:rsid w:val="003B7544"/>
    <w:rsid w:val="003C2723"/>
    <w:rsid w:val="003C6256"/>
    <w:rsid w:val="003D0BB1"/>
    <w:rsid w:val="003F5D44"/>
    <w:rsid w:val="00401E2E"/>
    <w:rsid w:val="00414B3A"/>
    <w:rsid w:val="0042016D"/>
    <w:rsid w:val="00424D0C"/>
    <w:rsid w:val="004253C6"/>
    <w:rsid w:val="00430734"/>
    <w:rsid w:val="0044296E"/>
    <w:rsid w:val="004537D5"/>
    <w:rsid w:val="00453C0D"/>
    <w:rsid w:val="00461E31"/>
    <w:rsid w:val="00477E88"/>
    <w:rsid w:val="00486F55"/>
    <w:rsid w:val="00492B09"/>
    <w:rsid w:val="004A4788"/>
    <w:rsid w:val="004A681D"/>
    <w:rsid w:val="004D38D2"/>
    <w:rsid w:val="00500CBC"/>
    <w:rsid w:val="00504F31"/>
    <w:rsid w:val="005072FD"/>
    <w:rsid w:val="00542B01"/>
    <w:rsid w:val="0054694D"/>
    <w:rsid w:val="00556C33"/>
    <w:rsid w:val="00560E97"/>
    <w:rsid w:val="00567DB9"/>
    <w:rsid w:val="00574167"/>
    <w:rsid w:val="005A2145"/>
    <w:rsid w:val="005D343E"/>
    <w:rsid w:val="00617D11"/>
    <w:rsid w:val="00623F10"/>
    <w:rsid w:val="006321B3"/>
    <w:rsid w:val="00636285"/>
    <w:rsid w:val="00661EC5"/>
    <w:rsid w:val="00667C21"/>
    <w:rsid w:val="00671C14"/>
    <w:rsid w:val="00684319"/>
    <w:rsid w:val="0068785F"/>
    <w:rsid w:val="00690555"/>
    <w:rsid w:val="0069277F"/>
    <w:rsid w:val="006928EE"/>
    <w:rsid w:val="00697CF2"/>
    <w:rsid w:val="006B3A51"/>
    <w:rsid w:val="006B408A"/>
    <w:rsid w:val="006B44A0"/>
    <w:rsid w:val="0070500E"/>
    <w:rsid w:val="00710922"/>
    <w:rsid w:val="00736CC8"/>
    <w:rsid w:val="00743479"/>
    <w:rsid w:val="00743660"/>
    <w:rsid w:val="0076351C"/>
    <w:rsid w:val="00771E44"/>
    <w:rsid w:val="007778DC"/>
    <w:rsid w:val="00787127"/>
    <w:rsid w:val="007A3FD5"/>
    <w:rsid w:val="007A5027"/>
    <w:rsid w:val="007A5D0E"/>
    <w:rsid w:val="007B05C9"/>
    <w:rsid w:val="007B7591"/>
    <w:rsid w:val="007C0EBE"/>
    <w:rsid w:val="007C2575"/>
    <w:rsid w:val="00801F71"/>
    <w:rsid w:val="00803CCB"/>
    <w:rsid w:val="00821311"/>
    <w:rsid w:val="0083515C"/>
    <w:rsid w:val="00837698"/>
    <w:rsid w:val="00860C99"/>
    <w:rsid w:val="008A182F"/>
    <w:rsid w:val="008A5797"/>
    <w:rsid w:val="008A602A"/>
    <w:rsid w:val="008B5CDA"/>
    <w:rsid w:val="008C0014"/>
    <w:rsid w:val="008C100D"/>
    <w:rsid w:val="008D15DC"/>
    <w:rsid w:val="008D33B1"/>
    <w:rsid w:val="008E43D4"/>
    <w:rsid w:val="008E7F5D"/>
    <w:rsid w:val="008F182F"/>
    <w:rsid w:val="008F3212"/>
    <w:rsid w:val="00914B12"/>
    <w:rsid w:val="009205C2"/>
    <w:rsid w:val="009305DB"/>
    <w:rsid w:val="00936036"/>
    <w:rsid w:val="00956054"/>
    <w:rsid w:val="00980066"/>
    <w:rsid w:val="00986B0E"/>
    <w:rsid w:val="0099158A"/>
    <w:rsid w:val="009D2962"/>
    <w:rsid w:val="009F036F"/>
    <w:rsid w:val="009F3695"/>
    <w:rsid w:val="009F3991"/>
    <w:rsid w:val="00A065DC"/>
    <w:rsid w:val="00A4440F"/>
    <w:rsid w:val="00A60C07"/>
    <w:rsid w:val="00A736B6"/>
    <w:rsid w:val="00A75936"/>
    <w:rsid w:val="00AB2C10"/>
    <w:rsid w:val="00AB3325"/>
    <w:rsid w:val="00AC1812"/>
    <w:rsid w:val="00AC6A86"/>
    <w:rsid w:val="00AD4216"/>
    <w:rsid w:val="00AF4A49"/>
    <w:rsid w:val="00B11B4B"/>
    <w:rsid w:val="00B1278F"/>
    <w:rsid w:val="00B136A6"/>
    <w:rsid w:val="00B2372D"/>
    <w:rsid w:val="00B30E18"/>
    <w:rsid w:val="00B330BD"/>
    <w:rsid w:val="00B433AD"/>
    <w:rsid w:val="00B57F6C"/>
    <w:rsid w:val="00B803D0"/>
    <w:rsid w:val="00B867BF"/>
    <w:rsid w:val="00B87386"/>
    <w:rsid w:val="00B936EF"/>
    <w:rsid w:val="00BA53EE"/>
    <w:rsid w:val="00BB37D5"/>
    <w:rsid w:val="00BB3F9B"/>
    <w:rsid w:val="00BC76F3"/>
    <w:rsid w:val="00BD524F"/>
    <w:rsid w:val="00BD6B36"/>
    <w:rsid w:val="00BE3F34"/>
    <w:rsid w:val="00BF4B57"/>
    <w:rsid w:val="00C0131A"/>
    <w:rsid w:val="00C03711"/>
    <w:rsid w:val="00C0411F"/>
    <w:rsid w:val="00C22878"/>
    <w:rsid w:val="00C30A0C"/>
    <w:rsid w:val="00C47648"/>
    <w:rsid w:val="00C55FDB"/>
    <w:rsid w:val="00C606D4"/>
    <w:rsid w:val="00C61E73"/>
    <w:rsid w:val="00CA3FD7"/>
    <w:rsid w:val="00CB1494"/>
    <w:rsid w:val="00CC20ED"/>
    <w:rsid w:val="00CC60C8"/>
    <w:rsid w:val="00CD4FEA"/>
    <w:rsid w:val="00CD7538"/>
    <w:rsid w:val="00CE31C1"/>
    <w:rsid w:val="00CF77A0"/>
    <w:rsid w:val="00D02A58"/>
    <w:rsid w:val="00D11299"/>
    <w:rsid w:val="00D17E61"/>
    <w:rsid w:val="00D213E8"/>
    <w:rsid w:val="00D21BB9"/>
    <w:rsid w:val="00D2416E"/>
    <w:rsid w:val="00D2623E"/>
    <w:rsid w:val="00D274B2"/>
    <w:rsid w:val="00D37105"/>
    <w:rsid w:val="00D67AF8"/>
    <w:rsid w:val="00D971EA"/>
    <w:rsid w:val="00DA5068"/>
    <w:rsid w:val="00DA6CC3"/>
    <w:rsid w:val="00DB269D"/>
    <w:rsid w:val="00DB2DF2"/>
    <w:rsid w:val="00DB36AC"/>
    <w:rsid w:val="00DB6E40"/>
    <w:rsid w:val="00DC4236"/>
    <w:rsid w:val="00DC4D42"/>
    <w:rsid w:val="00DD431F"/>
    <w:rsid w:val="00DD6FC1"/>
    <w:rsid w:val="00DF668A"/>
    <w:rsid w:val="00E43374"/>
    <w:rsid w:val="00E43E3A"/>
    <w:rsid w:val="00E71280"/>
    <w:rsid w:val="00E73E30"/>
    <w:rsid w:val="00E86A90"/>
    <w:rsid w:val="00E953E8"/>
    <w:rsid w:val="00EB1ED4"/>
    <w:rsid w:val="00ED4013"/>
    <w:rsid w:val="00F037B9"/>
    <w:rsid w:val="00F07301"/>
    <w:rsid w:val="00F16D35"/>
    <w:rsid w:val="00F337E5"/>
    <w:rsid w:val="00F45395"/>
    <w:rsid w:val="00F56F6F"/>
    <w:rsid w:val="00F57A6B"/>
    <w:rsid w:val="00F64FF8"/>
    <w:rsid w:val="00F70641"/>
    <w:rsid w:val="00F824E0"/>
    <w:rsid w:val="00F97ACF"/>
    <w:rsid w:val="00FA5E4F"/>
    <w:rsid w:val="00FA6C1D"/>
    <w:rsid w:val="00FD1772"/>
    <w:rsid w:val="00FE061D"/>
    <w:rsid w:val="00FF06D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f39900"/>
      <o:colormenu v:ext="edit" fillcolor="none" strokecolor="none [3215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7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next w:val="Normal"/>
    <w:link w:val="Heading1Char"/>
    <w:uiPriority w:val="9"/>
    <w:qFormat/>
    <w:rsid w:val="00D274B2"/>
    <w:pPr>
      <w:keepNext/>
      <w:keepLines/>
      <w:spacing w:before="720" w:after="240" w:line="276" w:lineRule="auto"/>
      <w:jc w:val="center"/>
      <w:outlineLvl w:val="0"/>
    </w:pPr>
    <w:rPr>
      <w:rFonts w:ascii="Calibri" w:hAnsi="Calibri"/>
      <w:b/>
      <w:bCs/>
      <w:color w:val="004C99"/>
      <w:kern w:val="40"/>
      <w:sz w:val="40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D7"/>
    <w:pPr>
      <w:keepNext/>
      <w:keepLines/>
      <w:spacing w:before="200" w:after="0"/>
      <w:outlineLvl w:val="1"/>
    </w:pPr>
    <w:rPr>
      <w:b/>
      <w:bCs/>
      <w:color w:val="004C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AD7"/>
    <w:pPr>
      <w:keepNext/>
      <w:keepLines/>
      <w:spacing w:before="200" w:after="0"/>
      <w:outlineLvl w:val="2"/>
    </w:pPr>
    <w:rPr>
      <w:b/>
      <w:bCs/>
      <w:color w:val="004C99"/>
      <w:sz w:val="28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143AD7"/>
    <w:pPr>
      <w:keepNext/>
      <w:keepLines/>
      <w:spacing w:before="200" w:line="276" w:lineRule="auto"/>
      <w:outlineLvl w:val="3"/>
    </w:pPr>
    <w:rPr>
      <w:rFonts w:ascii="Calibri" w:hAnsi="Calibri"/>
      <w:b/>
      <w:bCs/>
      <w:i/>
      <w:iCs/>
      <w:color w:val="004C99"/>
      <w:sz w:val="24"/>
      <w:szCs w:val="22"/>
      <w:lang w:val="fr-FR" w:eastAsia="fr-FR"/>
    </w:rPr>
  </w:style>
  <w:style w:type="paragraph" w:styleId="Heading5">
    <w:name w:val="heading 5"/>
    <w:next w:val="Normal"/>
    <w:link w:val="Heading5Char"/>
    <w:uiPriority w:val="9"/>
    <w:unhideWhenUsed/>
    <w:qFormat/>
    <w:rsid w:val="00821311"/>
    <w:pPr>
      <w:keepNext/>
      <w:keepLines/>
      <w:spacing w:before="200" w:line="276" w:lineRule="auto"/>
      <w:outlineLvl w:val="4"/>
    </w:pPr>
    <w:rPr>
      <w:rFonts w:ascii="Calibri" w:hAnsi="Calibri"/>
      <w:b/>
      <w:color w:val="004C99"/>
      <w:sz w:val="22"/>
      <w:szCs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70B3E"/>
    <w:pPr>
      <w:outlineLvl w:val="5"/>
    </w:pPr>
    <w:rPr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1494"/>
    <w:pPr>
      <w:keepNext/>
      <w:keepLines/>
      <w:spacing w:before="200" w:after="0"/>
      <w:outlineLvl w:val="6"/>
    </w:pPr>
    <w:rPr>
      <w:i/>
      <w:iCs/>
      <w:color w:val="0077F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1494"/>
    <w:pPr>
      <w:keepNext/>
      <w:keepLines/>
      <w:spacing w:before="200" w:after="0"/>
      <w:outlineLvl w:val="7"/>
    </w:pPr>
    <w:rPr>
      <w:color w:val="0077F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494"/>
    <w:pPr>
      <w:keepNext/>
      <w:keepLines/>
      <w:spacing w:before="200" w:after="0"/>
      <w:outlineLvl w:val="8"/>
    </w:pPr>
    <w:rPr>
      <w:i/>
      <w:iCs/>
      <w:color w:val="0077F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591"/>
  </w:style>
  <w:style w:type="paragraph" w:styleId="Footer">
    <w:name w:val="footer"/>
    <w:basedOn w:val="Normal"/>
    <w:link w:val="FooterChar"/>
    <w:uiPriority w:val="99"/>
    <w:unhideWhenUsed/>
    <w:rsid w:val="00C30A0C"/>
    <w:pPr>
      <w:tabs>
        <w:tab w:val="center" w:pos="4536"/>
        <w:tab w:val="right" w:pos="9072"/>
      </w:tabs>
      <w:spacing w:after="0" w:line="240" w:lineRule="auto"/>
    </w:pPr>
    <w:rPr>
      <w:color w:val="786A6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0A0C"/>
    <w:rPr>
      <w:rFonts w:ascii="Calibri" w:hAnsi="Calibri"/>
      <w:color w:val="786A6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C257C"/>
    <w:rPr>
      <w:rFonts w:ascii="Calibri" w:hAnsi="Calibri"/>
      <w:b/>
      <w:color w:val="004C99"/>
      <w:sz w:val="22"/>
      <w:u w:val="single"/>
    </w:rPr>
  </w:style>
  <w:style w:type="paragraph" w:styleId="ListParagraph">
    <w:name w:val="List Paragraph"/>
    <w:aliases w:val="Liste à puces retrait droite"/>
    <w:basedOn w:val="Normal"/>
    <w:link w:val="ListParagraphChar"/>
    <w:uiPriority w:val="99"/>
    <w:qFormat/>
    <w:rsid w:val="00D17E61"/>
    <w:pPr>
      <w:numPr>
        <w:numId w:val="16"/>
      </w:numPr>
      <w:spacing w:after="120"/>
      <w:ind w:right="170"/>
      <w:contextualSpacing/>
    </w:pPr>
    <w:rPr>
      <w:color w:val="000000"/>
      <w:kern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74B2"/>
    <w:rPr>
      <w:rFonts w:ascii="Calibri" w:hAnsi="Calibri"/>
      <w:b/>
      <w:bCs/>
      <w:color w:val="004C99"/>
      <w:kern w:val="40"/>
      <w:sz w:val="40"/>
      <w:szCs w:val="28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43AD7"/>
    <w:rPr>
      <w:rFonts w:ascii="Calibri" w:eastAsia="Times New Roman" w:hAnsi="Calibri" w:cs="Times New Roman"/>
      <w:b/>
      <w:bCs/>
      <w:color w:val="004C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AD7"/>
    <w:rPr>
      <w:rFonts w:ascii="Calibri" w:eastAsia="Times New Roman" w:hAnsi="Calibri" w:cs="Times New Roman"/>
      <w:b/>
      <w:bCs/>
      <w:color w:val="004C99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3AD7"/>
    <w:rPr>
      <w:rFonts w:ascii="Calibri" w:hAnsi="Calibri"/>
      <w:b/>
      <w:bCs/>
      <w:i/>
      <w:iCs/>
      <w:color w:val="004C99"/>
      <w:sz w:val="24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21311"/>
    <w:rPr>
      <w:rFonts w:ascii="Calibri" w:hAnsi="Calibri"/>
      <w:b/>
      <w:color w:val="004C99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70B3E"/>
    <w:rPr>
      <w:rFonts w:ascii="Calibri" w:hAnsi="Calibr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B1494"/>
    <w:rPr>
      <w:rFonts w:ascii="Calibri" w:eastAsia="Times New Roman" w:hAnsi="Calibri" w:cs="Times New Roman"/>
      <w:i/>
      <w:iCs/>
      <w:color w:val="0077F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494"/>
    <w:rPr>
      <w:rFonts w:ascii="Calibri" w:eastAsia="Times New Roman" w:hAnsi="Calibri" w:cs="Times New Roman"/>
      <w:color w:val="0077F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494"/>
    <w:rPr>
      <w:rFonts w:ascii="Calibri" w:eastAsia="Times New Roman" w:hAnsi="Calibri" w:cs="Times New Roman"/>
      <w:i/>
      <w:iCs/>
      <w:color w:val="0077F2"/>
      <w:sz w:val="20"/>
      <w:szCs w:val="20"/>
    </w:rPr>
  </w:style>
  <w:style w:type="numbering" w:customStyle="1" w:styleId="Style1">
    <w:name w:val="Style1"/>
    <w:uiPriority w:val="99"/>
    <w:rsid w:val="00CB1494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rsid w:val="00CB1494"/>
    <w:pPr>
      <w:pBdr>
        <w:bottom w:val="single" w:sz="8" w:space="4" w:color="97BF0C"/>
      </w:pBdr>
      <w:spacing w:after="300" w:line="240" w:lineRule="auto"/>
      <w:contextualSpacing/>
    </w:pPr>
    <w:rPr>
      <w:color w:val="B672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494"/>
    <w:rPr>
      <w:rFonts w:ascii="Calibri" w:eastAsia="Times New Roman" w:hAnsi="Calibri" w:cs="Times New Roman"/>
      <w:color w:val="B67200"/>
      <w:spacing w:val="5"/>
      <w:kern w:val="28"/>
      <w:sz w:val="52"/>
      <w:szCs w:val="52"/>
    </w:rPr>
  </w:style>
  <w:style w:type="numbering" w:customStyle="1" w:styleId="Style2">
    <w:name w:val="Style2"/>
    <w:uiPriority w:val="99"/>
    <w:rsid w:val="00CB1494"/>
    <w:pPr>
      <w:numPr>
        <w:numId w:val="7"/>
      </w:numPr>
    </w:pPr>
  </w:style>
  <w:style w:type="paragraph" w:customStyle="1" w:styleId="Chapeau">
    <w:name w:val="Chapeau"/>
    <w:next w:val="Normal"/>
    <w:qFormat/>
    <w:rsid w:val="00143AD7"/>
    <w:pPr>
      <w:spacing w:after="200"/>
    </w:pPr>
    <w:rPr>
      <w:rFonts w:ascii="Calibri" w:hAnsi="Calibri"/>
      <w:b/>
      <w:color w:val="000000"/>
      <w:kern w:val="2"/>
      <w:sz w:val="24"/>
      <w:szCs w:val="28"/>
      <w:lang w:val="en-GB" w:eastAsia="fr-FR"/>
    </w:rPr>
  </w:style>
  <w:style w:type="paragraph" w:styleId="NoSpacing">
    <w:name w:val="No Spacing"/>
    <w:uiPriority w:val="1"/>
    <w:rsid w:val="00143AD7"/>
    <w:rPr>
      <w:rFonts w:ascii="Calibri" w:hAnsi="Calibri"/>
      <w:sz w:val="22"/>
      <w:szCs w:val="22"/>
      <w:lang w:val="fr-FR" w:eastAsia="fr-FR"/>
    </w:rPr>
  </w:style>
  <w:style w:type="character" w:styleId="SubtleEmphasis">
    <w:name w:val="Subtle Emphasis"/>
    <w:uiPriority w:val="19"/>
    <w:qFormat/>
    <w:rsid w:val="00143AD7"/>
    <w:rPr>
      <w:rFonts w:ascii="Calibri" w:hAnsi="Calibri"/>
      <w:i/>
      <w:iCs/>
      <w:color w:val="786A65"/>
      <w:sz w:val="20"/>
    </w:rPr>
  </w:style>
  <w:style w:type="character" w:styleId="Emphasis">
    <w:name w:val="Emphasis"/>
    <w:uiPriority w:val="20"/>
    <w:rsid w:val="00143AD7"/>
    <w:rPr>
      <w:rFonts w:ascii="Calibri" w:hAnsi="Calibri"/>
      <w:i/>
      <w:iCs/>
      <w:color w:val="F39900"/>
      <w:sz w:val="20"/>
    </w:rPr>
  </w:style>
  <w:style w:type="character" w:styleId="IntenseEmphasis">
    <w:name w:val="Intense Emphasis"/>
    <w:basedOn w:val="DefaultParagraphFont"/>
    <w:uiPriority w:val="21"/>
    <w:qFormat/>
    <w:rsid w:val="00C30A0C"/>
    <w:rPr>
      <w:rFonts w:ascii="Calibri" w:hAnsi="Calibri"/>
      <w:b/>
      <w:bCs/>
      <w:i/>
      <w:iCs/>
      <w:color w:val="F39900"/>
      <w:sz w:val="18"/>
    </w:rPr>
  </w:style>
  <w:style w:type="character" w:styleId="Strong">
    <w:name w:val="Strong"/>
    <w:basedOn w:val="Emphasis"/>
    <w:uiPriority w:val="22"/>
    <w:rsid w:val="00143AD7"/>
    <w:rPr>
      <w:b/>
      <w:bCs/>
      <w:i/>
      <w:iCs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3AD7"/>
    <w:rPr>
      <w:i/>
      <w:iCs/>
      <w:color w:val="004C99"/>
      <w:kern w:val="20"/>
    </w:rPr>
  </w:style>
  <w:style w:type="character" w:customStyle="1" w:styleId="QuoteChar">
    <w:name w:val="Quote Char"/>
    <w:basedOn w:val="DefaultParagraphFont"/>
    <w:link w:val="Quote"/>
    <w:uiPriority w:val="29"/>
    <w:rsid w:val="00143AD7"/>
    <w:rPr>
      <w:rFonts w:ascii="Calibri" w:hAnsi="Calibri"/>
      <w:i/>
      <w:iCs/>
      <w:color w:val="004C99"/>
      <w:kern w:val="20"/>
    </w:rPr>
  </w:style>
  <w:style w:type="character" w:styleId="SubtleReference">
    <w:name w:val="Subtle Reference"/>
    <w:basedOn w:val="DefaultParagraphFont"/>
    <w:uiPriority w:val="31"/>
    <w:rsid w:val="00C30A0C"/>
    <w:rPr>
      <w:rFonts w:ascii="Calibri" w:hAnsi="Calibri"/>
      <w:smallCaps/>
      <w:color w:val="F39900"/>
      <w:sz w:val="16"/>
      <w:u w:val="single"/>
    </w:rPr>
  </w:style>
  <w:style w:type="character" w:styleId="IntenseReference">
    <w:name w:val="Intense Reference"/>
    <w:basedOn w:val="SubtleReference"/>
    <w:uiPriority w:val="32"/>
    <w:qFormat/>
    <w:rsid w:val="00143AD7"/>
    <w:rPr>
      <w:rFonts w:ascii="Calibri" w:hAnsi="Calibri"/>
      <w:b/>
      <w:bCs/>
      <w:smallCaps/>
      <w:color w:val="786A65"/>
      <w:spacing w:val="5"/>
      <w:sz w:val="22"/>
    </w:rPr>
  </w:style>
  <w:style w:type="character" w:styleId="BookTitle">
    <w:name w:val="Book Title"/>
    <w:basedOn w:val="DefaultParagraphFont"/>
    <w:uiPriority w:val="33"/>
    <w:rsid w:val="00C30A0C"/>
    <w:rPr>
      <w:rFonts w:ascii="Calibri" w:hAnsi="Calibri"/>
      <w:b/>
      <w:bCs/>
      <w:smallCaps/>
      <w:color w:val="F39900"/>
      <w:spacing w:val="5"/>
      <w:sz w:val="20"/>
    </w:rPr>
  </w:style>
  <w:style w:type="table" w:styleId="TableGrid">
    <w:name w:val="Table Grid"/>
    <w:basedOn w:val="TableNormal"/>
    <w:uiPriority w:val="59"/>
    <w:rsid w:val="00FA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6F6F"/>
    <w:rPr>
      <w:color w:val="004C99"/>
      <w:u w:val="single"/>
    </w:rPr>
  </w:style>
  <w:style w:type="paragraph" w:styleId="NormalWeb">
    <w:name w:val="Normal (Web)"/>
    <w:basedOn w:val="Normal"/>
    <w:uiPriority w:val="99"/>
    <w:unhideWhenUsed/>
    <w:rsid w:val="00A60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apple-converted-space">
    <w:name w:val="apple-converted-space"/>
    <w:basedOn w:val="DefaultParagraphFont"/>
    <w:rsid w:val="00A60C07"/>
  </w:style>
  <w:style w:type="character" w:customStyle="1" w:styleId="ListParagraphChar">
    <w:name w:val="List Paragraph Char"/>
    <w:aliases w:val="Liste à puces retrait droite Char"/>
    <w:link w:val="ListParagraph"/>
    <w:uiPriority w:val="99"/>
    <w:rsid w:val="002305D8"/>
    <w:rPr>
      <w:rFonts w:ascii="Calibri" w:hAnsi="Calibri"/>
      <w:color w:val="000000"/>
      <w:kern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opa.eu/rapid/midday-expr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rits.eu/page.php?id=98&amp;parent_id=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%20Sophie\Application%20Data\Microsoft\Templates\spiritsEUROPE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1B78-1E51-47F8-B3BE-8CD9ABD8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spiritsEUROPE position paper.dotx</Template>
  <TotalTime>8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acapella</Company>
  <LinksUpToDate>false</LinksUpToDate>
  <CharactersWithSpaces>2130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http://spirits.eu/page.php?id=98&amp;parent_id=7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pc-windows</dc:creator>
  <cp:lastModifiedBy>user</cp:lastModifiedBy>
  <cp:revision>8</cp:revision>
  <cp:lastPrinted>2013-06-27T12:42:00Z</cp:lastPrinted>
  <dcterms:created xsi:type="dcterms:W3CDTF">2013-10-18T12:51:00Z</dcterms:created>
  <dcterms:modified xsi:type="dcterms:W3CDTF">2013-10-18T13:00:00Z</dcterms:modified>
</cp:coreProperties>
</file>