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1" w:rsidRPr="000F1091" w:rsidRDefault="000F1091" w:rsidP="000F109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sz w:val="18"/>
          <w:u w:val="single"/>
          <w:lang w:val="en-US"/>
        </w:rPr>
      </w:pPr>
    </w:p>
    <w:p w:rsidR="00BF41CE" w:rsidRDefault="00BF41CE" w:rsidP="000F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32"/>
          <w:szCs w:val="32"/>
          <w:lang w:val="en-US"/>
        </w:rPr>
      </w:pPr>
    </w:p>
    <w:p w:rsidR="00BF41CE" w:rsidRDefault="000F1091" w:rsidP="008C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jc w:val="center"/>
        <w:rPr>
          <w:b/>
          <w:color w:val="004C99"/>
          <w:sz w:val="32"/>
          <w:szCs w:val="32"/>
          <w:lang w:val="en-US"/>
        </w:rPr>
      </w:pPr>
      <w:r w:rsidRPr="00BF41CE">
        <w:rPr>
          <w:b/>
          <w:color w:val="004C99"/>
          <w:sz w:val="32"/>
          <w:szCs w:val="32"/>
          <w:lang w:val="en-US"/>
        </w:rPr>
        <w:t xml:space="preserve">Minimum Unit Pricing – </w:t>
      </w:r>
      <w:r w:rsidR="00BF41CE" w:rsidRPr="00BF41CE">
        <w:rPr>
          <w:b/>
          <w:color w:val="004C99"/>
          <w:sz w:val="32"/>
          <w:szCs w:val="32"/>
          <w:lang w:val="en-US"/>
        </w:rPr>
        <w:t>spiritsEUROPE welcomes o</w:t>
      </w:r>
      <w:r w:rsidR="00A579B8" w:rsidRPr="00BF41CE">
        <w:rPr>
          <w:b/>
          <w:color w:val="004C99"/>
          <w:sz w:val="32"/>
          <w:szCs w:val="32"/>
          <w:lang w:val="en-US"/>
        </w:rPr>
        <w:t xml:space="preserve">pinion </w:t>
      </w:r>
      <w:r w:rsidR="00BF41CE" w:rsidRPr="00BF41CE">
        <w:rPr>
          <w:b/>
          <w:color w:val="004C99"/>
          <w:sz w:val="32"/>
          <w:szCs w:val="32"/>
          <w:lang w:val="en-US"/>
        </w:rPr>
        <w:t>of</w:t>
      </w:r>
      <w:r w:rsidR="00A579B8" w:rsidRPr="00BF41CE">
        <w:rPr>
          <w:b/>
          <w:color w:val="004C99"/>
          <w:sz w:val="32"/>
          <w:szCs w:val="32"/>
          <w:lang w:val="en-US"/>
        </w:rPr>
        <w:t xml:space="preserve"> the Advocate General</w:t>
      </w:r>
      <w:r w:rsidR="00A87B47" w:rsidRPr="00BF41CE">
        <w:rPr>
          <w:b/>
          <w:color w:val="004C99"/>
          <w:sz w:val="32"/>
          <w:szCs w:val="32"/>
          <w:lang w:val="en-US"/>
        </w:rPr>
        <w:t xml:space="preserve"> </w:t>
      </w:r>
      <w:r w:rsidR="00A579B8" w:rsidRPr="00BF41CE">
        <w:rPr>
          <w:b/>
          <w:color w:val="004C99"/>
          <w:sz w:val="32"/>
          <w:szCs w:val="32"/>
          <w:lang w:val="en-US"/>
        </w:rPr>
        <w:t>of E</w:t>
      </w:r>
      <w:r w:rsidR="00A87B47" w:rsidRPr="00BF41CE">
        <w:rPr>
          <w:b/>
          <w:color w:val="004C99"/>
          <w:sz w:val="32"/>
          <w:szCs w:val="32"/>
          <w:lang w:val="en-US"/>
        </w:rPr>
        <w:t xml:space="preserve">uropean </w:t>
      </w:r>
      <w:r w:rsidR="00A579B8" w:rsidRPr="00BF41CE">
        <w:rPr>
          <w:b/>
          <w:color w:val="004C99"/>
          <w:sz w:val="32"/>
          <w:szCs w:val="32"/>
          <w:lang w:val="en-US"/>
        </w:rPr>
        <w:t>C</w:t>
      </w:r>
      <w:r w:rsidR="00A87B47" w:rsidRPr="00BF41CE">
        <w:rPr>
          <w:b/>
          <w:color w:val="004C99"/>
          <w:sz w:val="32"/>
          <w:szCs w:val="32"/>
          <w:lang w:val="en-US"/>
        </w:rPr>
        <w:t xml:space="preserve">ourt of </w:t>
      </w:r>
      <w:r w:rsidR="00A579B8" w:rsidRPr="00BF41CE">
        <w:rPr>
          <w:b/>
          <w:color w:val="004C99"/>
          <w:sz w:val="32"/>
          <w:szCs w:val="32"/>
          <w:lang w:val="en-US"/>
        </w:rPr>
        <w:t>J</w:t>
      </w:r>
      <w:r w:rsidR="00A87B47" w:rsidRPr="00BF41CE">
        <w:rPr>
          <w:b/>
          <w:color w:val="004C99"/>
          <w:sz w:val="32"/>
          <w:szCs w:val="32"/>
          <w:lang w:val="en-US"/>
        </w:rPr>
        <w:t>ustice</w:t>
      </w:r>
      <w:r w:rsidR="00A579B8" w:rsidRPr="00BF41CE">
        <w:rPr>
          <w:b/>
          <w:color w:val="004C99"/>
          <w:sz w:val="32"/>
          <w:szCs w:val="32"/>
          <w:lang w:val="en-US"/>
        </w:rPr>
        <w:t xml:space="preserve"> </w:t>
      </w:r>
    </w:p>
    <w:p w:rsidR="008C3B14" w:rsidRPr="00BF41CE" w:rsidRDefault="008C3B14" w:rsidP="000F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32"/>
          <w:szCs w:val="32"/>
          <w:lang w:val="en-US"/>
        </w:rPr>
      </w:pPr>
    </w:p>
    <w:p w:rsidR="00BF41CE" w:rsidRPr="00BF41CE" w:rsidRDefault="008C3B14" w:rsidP="005F019E">
      <w:pPr>
        <w:rPr>
          <w:rFonts w:asciiTheme="minorHAnsi" w:hAnsiTheme="minorHAnsi"/>
          <w:lang w:val="en-US"/>
        </w:rPr>
      </w:pPr>
      <w:r w:rsidRPr="00166AAE">
        <w:rPr>
          <w:rFonts w:asciiTheme="minorHAnsi" w:hAnsiTheme="minorHAnsi"/>
          <w:b/>
          <w:sz w:val="24"/>
          <w:lang w:val="en-US"/>
        </w:rPr>
        <w:t>Brussels, 3 September 2015</w:t>
      </w:r>
      <w:r w:rsidRPr="00166AAE"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- </w:t>
      </w:r>
      <w:r w:rsidR="00BF41CE" w:rsidRPr="00BF41CE">
        <w:rPr>
          <w:rFonts w:asciiTheme="minorHAnsi" w:hAnsiTheme="minorHAnsi"/>
          <w:lang w:val="en-US"/>
        </w:rPr>
        <w:t>The Advocate General of the ECJ has, this morning, issued his opinion on Minimum Unit Pricing</w:t>
      </w:r>
      <w:r w:rsidR="00BF41CE">
        <w:rPr>
          <w:rFonts w:asciiTheme="minorHAnsi" w:hAnsiTheme="minorHAnsi"/>
          <w:lang w:val="en-US"/>
        </w:rPr>
        <w:t xml:space="preserve"> of alcohol</w:t>
      </w:r>
      <w:r w:rsidR="00BF41CE" w:rsidRPr="00BF41CE">
        <w:rPr>
          <w:rFonts w:asciiTheme="minorHAnsi" w:hAnsiTheme="minorHAnsi"/>
          <w:lang w:val="en-US"/>
        </w:rPr>
        <w:t xml:space="preserve">.  </w:t>
      </w:r>
    </w:p>
    <w:p w:rsidR="005F019E" w:rsidRPr="005F019E" w:rsidRDefault="00BF41CE" w:rsidP="005F019E">
      <w:pPr>
        <w:rPr>
          <w:rFonts w:asciiTheme="minorHAnsi" w:hAnsiTheme="minorHAnsi"/>
          <w:lang w:val="en-US"/>
        </w:rPr>
      </w:pPr>
      <w:r w:rsidRPr="00BF41CE">
        <w:rPr>
          <w:rFonts w:asciiTheme="minorHAnsi" w:hAnsiTheme="minorHAnsi"/>
          <w:lang w:val="en-US"/>
        </w:rPr>
        <w:t xml:space="preserve">In response, </w:t>
      </w:r>
      <w:r w:rsidR="005F019E" w:rsidRPr="005F019E">
        <w:rPr>
          <w:rFonts w:asciiTheme="minorHAnsi" w:hAnsiTheme="minorHAnsi"/>
          <w:lang w:val="en-US"/>
        </w:rPr>
        <w:t xml:space="preserve">Paul Skehan, Director General of spiritsEUROPE </w:t>
      </w:r>
      <w:r>
        <w:rPr>
          <w:rFonts w:asciiTheme="minorHAnsi" w:hAnsiTheme="minorHAnsi"/>
          <w:lang w:val="en-US"/>
        </w:rPr>
        <w:t xml:space="preserve">– one of the parties to the original case lodged in Scotland - </w:t>
      </w:r>
      <w:r w:rsidR="005F019E" w:rsidRPr="005F019E">
        <w:rPr>
          <w:rFonts w:asciiTheme="minorHAnsi" w:hAnsiTheme="minorHAnsi"/>
          <w:lang w:val="en-US"/>
        </w:rPr>
        <w:t xml:space="preserve">said </w:t>
      </w:r>
    </w:p>
    <w:p w:rsidR="005F019E" w:rsidRPr="005F019E" w:rsidRDefault="005F019E" w:rsidP="00A579B8">
      <w:pPr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>“</w:t>
      </w:r>
      <w:r w:rsidRPr="005F019E">
        <w:rPr>
          <w:rFonts w:asciiTheme="minorHAnsi" w:hAnsiTheme="minorHAnsi"/>
          <w:iCs/>
          <w:lang w:val="en-US"/>
        </w:rPr>
        <w:t xml:space="preserve">We welcome the Advocate General’s opinion. </w:t>
      </w:r>
      <w:r w:rsidR="00BF41CE">
        <w:rPr>
          <w:rFonts w:asciiTheme="minorHAnsi" w:hAnsiTheme="minorHAnsi"/>
          <w:iCs/>
          <w:lang w:val="en-US"/>
        </w:rPr>
        <w:t xml:space="preserve"> </w:t>
      </w:r>
      <w:r w:rsidRPr="005F019E">
        <w:rPr>
          <w:rFonts w:asciiTheme="minorHAnsi" w:hAnsiTheme="minorHAnsi"/>
          <w:iCs/>
          <w:lang w:val="en-US"/>
        </w:rPr>
        <w:t>The opinion encourages us in our lo</w:t>
      </w:r>
      <w:r w:rsidR="00BF41CE">
        <w:rPr>
          <w:rFonts w:asciiTheme="minorHAnsi" w:hAnsiTheme="minorHAnsi"/>
          <w:iCs/>
          <w:lang w:val="en-US"/>
        </w:rPr>
        <w:t>ng-held view that MUP is neither proportionate nor necessary, and is, consequently, illegal under EU law</w:t>
      </w:r>
      <w:r w:rsidRPr="005F019E">
        <w:rPr>
          <w:rFonts w:asciiTheme="minorHAnsi" w:hAnsiTheme="minorHAnsi"/>
          <w:iCs/>
          <w:lang w:val="en-US"/>
        </w:rPr>
        <w:t xml:space="preserve">. </w:t>
      </w:r>
      <w:r w:rsidR="00BF41CE">
        <w:rPr>
          <w:rFonts w:asciiTheme="minorHAnsi" w:hAnsiTheme="minorHAnsi"/>
          <w:iCs/>
          <w:lang w:val="en-US"/>
        </w:rPr>
        <w:t xml:space="preserve"> </w:t>
      </w:r>
      <w:r w:rsidRPr="005F019E">
        <w:rPr>
          <w:rFonts w:asciiTheme="minorHAnsi" w:hAnsiTheme="minorHAnsi"/>
          <w:iCs/>
          <w:lang w:val="en-US"/>
        </w:rPr>
        <w:t>We welcome the statement of this important principle at European Unio</w:t>
      </w:r>
      <w:r w:rsidR="00431FEE">
        <w:rPr>
          <w:rFonts w:asciiTheme="minorHAnsi" w:hAnsiTheme="minorHAnsi"/>
          <w:iCs/>
          <w:lang w:val="en-US"/>
        </w:rPr>
        <w:t>n level since it affects every Member S</w:t>
      </w:r>
      <w:r w:rsidRPr="005F019E">
        <w:rPr>
          <w:rFonts w:asciiTheme="minorHAnsi" w:hAnsiTheme="minorHAnsi"/>
          <w:iCs/>
          <w:lang w:val="en-US"/>
        </w:rPr>
        <w:t xml:space="preserve">tate. </w:t>
      </w:r>
      <w:r w:rsidR="00BF41CE">
        <w:rPr>
          <w:rFonts w:asciiTheme="minorHAnsi" w:hAnsiTheme="minorHAnsi"/>
          <w:iCs/>
          <w:lang w:val="en-US"/>
        </w:rPr>
        <w:t xml:space="preserve"> </w:t>
      </w:r>
      <w:r w:rsidRPr="005F019E">
        <w:rPr>
          <w:rFonts w:asciiTheme="minorHAnsi" w:hAnsiTheme="minorHAnsi"/>
          <w:iCs/>
          <w:lang w:val="en-US"/>
        </w:rPr>
        <w:t>We await the Court of Justice’s final ruling</w:t>
      </w:r>
      <w:r w:rsidR="00BF41CE">
        <w:rPr>
          <w:rFonts w:asciiTheme="minorHAnsi" w:hAnsiTheme="minorHAnsi"/>
          <w:iCs/>
          <w:lang w:val="en-US"/>
        </w:rPr>
        <w:t xml:space="preserve"> early in 2016.</w:t>
      </w:r>
    </w:p>
    <w:p w:rsidR="00BF41CE" w:rsidRDefault="00BF41CE" w:rsidP="00A579B8">
      <w:pPr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 xml:space="preserve">“Is it time to now move on?  Instead of wasting more time debating the illegality of MUP, we believe it would be </w:t>
      </w:r>
      <w:r w:rsidR="00366D44">
        <w:rPr>
          <w:rFonts w:asciiTheme="minorHAnsi" w:hAnsiTheme="minorHAnsi"/>
          <w:iCs/>
          <w:lang w:val="en-US"/>
        </w:rPr>
        <w:t>far better</w:t>
      </w:r>
      <w:r>
        <w:rPr>
          <w:rFonts w:asciiTheme="minorHAnsi" w:hAnsiTheme="minorHAnsi"/>
          <w:iCs/>
          <w:lang w:val="en-US"/>
        </w:rPr>
        <w:t xml:space="preserve"> to discuss useful, legal ways of tackling the alcohol-related issues that persist, not only in Scotland, but around the EU.  </w:t>
      </w:r>
      <w:r w:rsidR="00431FEE" w:rsidRPr="00431FEE">
        <w:rPr>
          <w:rFonts w:asciiTheme="minorHAnsi" w:hAnsiTheme="minorHAnsi"/>
          <w:iCs/>
          <w:lang w:val="en-US"/>
        </w:rPr>
        <w:t xml:space="preserve">Tackling alcohol-related harm requires collective efforts for targeted actions - in partnership, at local level. </w:t>
      </w:r>
      <w:r w:rsidR="00431FEE">
        <w:rPr>
          <w:rFonts w:asciiTheme="minorHAnsi" w:hAnsiTheme="minorHAnsi"/>
          <w:iCs/>
          <w:lang w:val="en-US"/>
        </w:rPr>
        <w:t xml:space="preserve"> </w:t>
      </w:r>
      <w:r>
        <w:rPr>
          <w:rFonts w:asciiTheme="minorHAnsi" w:hAnsiTheme="minorHAnsi"/>
          <w:iCs/>
          <w:lang w:val="en-US"/>
        </w:rPr>
        <w:t xml:space="preserve">There are </w:t>
      </w:r>
      <w:r w:rsidR="005F019E" w:rsidRPr="005F019E">
        <w:rPr>
          <w:rFonts w:asciiTheme="minorHAnsi" w:hAnsiTheme="minorHAnsi"/>
          <w:iCs/>
          <w:lang w:val="en-US"/>
        </w:rPr>
        <w:t xml:space="preserve">a range of other </w:t>
      </w:r>
      <w:r w:rsidR="00431FEE">
        <w:rPr>
          <w:rFonts w:asciiTheme="minorHAnsi" w:hAnsiTheme="minorHAnsi"/>
          <w:iCs/>
          <w:lang w:val="en-US"/>
        </w:rPr>
        <w:t>initiatives</w:t>
      </w:r>
      <w:r w:rsidR="005F019E" w:rsidRPr="005F019E">
        <w:rPr>
          <w:rFonts w:asciiTheme="minorHAnsi" w:hAnsiTheme="minorHAnsi"/>
          <w:iCs/>
          <w:lang w:val="en-US"/>
        </w:rPr>
        <w:t xml:space="preserve"> of proven effectiveness</w:t>
      </w:r>
      <w:r>
        <w:rPr>
          <w:rFonts w:asciiTheme="minorHAnsi" w:hAnsiTheme="minorHAnsi"/>
          <w:iCs/>
          <w:lang w:val="en-US"/>
        </w:rPr>
        <w:t>, not based on theoretical computer models</w:t>
      </w:r>
      <w:r w:rsidR="005F019E" w:rsidRPr="005F019E">
        <w:rPr>
          <w:rFonts w:asciiTheme="minorHAnsi" w:hAnsiTheme="minorHAnsi"/>
          <w:iCs/>
          <w:lang w:val="en-US"/>
        </w:rPr>
        <w:t xml:space="preserve">. </w:t>
      </w:r>
      <w:r>
        <w:rPr>
          <w:rFonts w:asciiTheme="minorHAnsi" w:hAnsiTheme="minorHAnsi"/>
          <w:iCs/>
          <w:lang w:val="en-US"/>
        </w:rPr>
        <w:t xml:space="preserve"> </w:t>
      </w:r>
    </w:p>
    <w:p w:rsidR="005F019E" w:rsidRDefault="00BF41CE" w:rsidP="00A579B8">
      <w:pPr>
        <w:jc w:val="both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lang w:val="en-US"/>
        </w:rPr>
        <w:t>“</w:t>
      </w:r>
      <w:r w:rsidR="005F019E" w:rsidRPr="005F019E">
        <w:rPr>
          <w:rFonts w:asciiTheme="minorHAnsi" w:hAnsiTheme="minorHAnsi"/>
          <w:iCs/>
          <w:lang w:val="en-US"/>
        </w:rPr>
        <w:t xml:space="preserve">We will continue to work closely with </w:t>
      </w:r>
      <w:r w:rsidR="005F019E">
        <w:rPr>
          <w:rFonts w:asciiTheme="minorHAnsi" w:hAnsiTheme="minorHAnsi"/>
          <w:iCs/>
          <w:lang w:val="en-US"/>
        </w:rPr>
        <w:t xml:space="preserve">public and private </w:t>
      </w:r>
      <w:r w:rsidR="005F019E" w:rsidRPr="005F019E">
        <w:rPr>
          <w:rFonts w:asciiTheme="minorHAnsi" w:hAnsiTheme="minorHAnsi"/>
          <w:iCs/>
          <w:lang w:val="en-US"/>
        </w:rPr>
        <w:t xml:space="preserve">stakeholders </w:t>
      </w:r>
      <w:r w:rsidR="005F019E">
        <w:rPr>
          <w:rFonts w:asciiTheme="minorHAnsi" w:hAnsiTheme="minorHAnsi"/>
          <w:iCs/>
          <w:lang w:val="en-US"/>
        </w:rPr>
        <w:t>in EU countries to reduce alcohol-related harm (</w:t>
      </w:r>
      <w:hyperlink r:id="rId8" w:history="1">
        <w:r>
          <w:rPr>
            <w:rStyle w:val="Hyperlink"/>
            <w:rFonts w:asciiTheme="minorHAnsi" w:hAnsiTheme="minorHAnsi"/>
            <w:iCs/>
            <w:lang w:val="en-US"/>
          </w:rPr>
          <w:t xml:space="preserve">see </w:t>
        </w:r>
        <w:proofErr w:type="spellStart"/>
        <w:r>
          <w:rPr>
            <w:rStyle w:val="Hyperlink"/>
            <w:rFonts w:asciiTheme="minorHAnsi" w:hAnsiTheme="minorHAnsi"/>
            <w:iCs/>
            <w:lang w:val="en-US"/>
          </w:rPr>
          <w:t>spirits</w:t>
        </w:r>
        <w:r w:rsidR="005F019E" w:rsidRPr="005F019E">
          <w:rPr>
            <w:rStyle w:val="Hyperlink"/>
            <w:rFonts w:asciiTheme="minorHAnsi" w:hAnsiTheme="minorHAnsi"/>
            <w:iCs/>
            <w:lang w:val="en-US"/>
          </w:rPr>
          <w:t>EUROPE</w:t>
        </w:r>
        <w:proofErr w:type="spellEnd"/>
        <w:r w:rsidR="005F019E" w:rsidRPr="005F019E">
          <w:rPr>
            <w:rStyle w:val="Hyperlink"/>
            <w:rFonts w:asciiTheme="minorHAnsi" w:hAnsiTheme="minorHAnsi"/>
            <w:iCs/>
            <w:lang w:val="en-US"/>
          </w:rPr>
          <w:t xml:space="preserve"> members’ actions across the EU</w:t>
        </w:r>
      </w:hyperlink>
      <w:r w:rsidR="005F019E">
        <w:rPr>
          <w:rFonts w:asciiTheme="minorHAnsi" w:hAnsiTheme="minorHAnsi"/>
          <w:iCs/>
          <w:lang w:val="en-US"/>
        </w:rPr>
        <w:t xml:space="preserve">). </w:t>
      </w:r>
      <w:r>
        <w:rPr>
          <w:rFonts w:asciiTheme="minorHAnsi" w:hAnsiTheme="minorHAnsi"/>
          <w:iCs/>
          <w:lang w:val="en-US"/>
        </w:rPr>
        <w:t xml:space="preserve"> </w:t>
      </w:r>
    </w:p>
    <w:p w:rsidR="00A579B8" w:rsidRDefault="0052302C" w:rsidP="0052302C">
      <w:pPr>
        <w:jc w:val="center"/>
        <w:rPr>
          <w:rFonts w:asciiTheme="minorHAnsi" w:hAnsiTheme="minorHAnsi"/>
          <w:iCs/>
          <w:lang w:val="en-US"/>
        </w:rPr>
      </w:pPr>
      <w:r>
        <w:rPr>
          <w:rFonts w:asciiTheme="minorHAnsi" w:hAnsiTheme="minorHAnsi"/>
          <w:iCs/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-.4pt;margin-top:15.5pt;width:454.5pt;height: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" strokecolor="#f39900" strokeweight="1.5pt"/>
        </w:pict>
      </w:r>
      <w:r>
        <w:rPr>
          <w:rFonts w:asciiTheme="minorHAnsi" w:hAnsiTheme="minorHAnsi"/>
          <w:iCs/>
          <w:lang w:val="en-US"/>
        </w:rPr>
        <w:t>ENDS</w:t>
      </w:r>
    </w:p>
    <w:p w:rsidR="005F019E" w:rsidRPr="005F019E" w:rsidRDefault="005F019E" w:rsidP="005F019E">
      <w:pPr>
        <w:rPr>
          <w:rFonts w:asciiTheme="minorHAnsi" w:hAnsiTheme="minorHAnsi"/>
          <w:b/>
          <w:i/>
          <w:lang w:val="en-US"/>
        </w:rPr>
      </w:pPr>
      <w:bookmarkStart w:id="0" w:name="_GoBack"/>
      <w:bookmarkEnd w:id="0"/>
      <w:r w:rsidRPr="00A579B8">
        <w:rPr>
          <w:rFonts w:asciiTheme="minorHAnsi" w:hAnsiTheme="minorHAnsi"/>
          <w:b/>
          <w:lang w:val="en-US"/>
        </w:rPr>
        <w:t>Notes to editors</w:t>
      </w:r>
      <w:r w:rsidR="0052302C">
        <w:rPr>
          <w:rFonts w:asciiTheme="minorHAnsi" w:hAnsiTheme="minorHAnsi"/>
          <w:b/>
          <w:lang w:val="en-US"/>
        </w:rPr>
        <w:t xml:space="preserve">: </w:t>
      </w:r>
      <w:proofErr w:type="spellStart"/>
      <w:r w:rsidR="00A579B8">
        <w:rPr>
          <w:rFonts w:asciiTheme="minorHAnsi" w:hAnsiTheme="minorHAnsi"/>
          <w:b/>
          <w:i/>
          <w:lang w:val="en-US"/>
        </w:rPr>
        <w:t>spiritsEUROPE</w:t>
      </w:r>
      <w:proofErr w:type="spellEnd"/>
      <w:r w:rsidRPr="005F019E">
        <w:rPr>
          <w:rFonts w:asciiTheme="minorHAnsi" w:hAnsiTheme="minorHAnsi"/>
          <w:b/>
          <w:i/>
          <w:lang w:val="en-US"/>
        </w:rPr>
        <w:t xml:space="preserve"> may have further comments today once it studied the Advocate General’s opinion in more detail.</w:t>
      </w:r>
    </w:p>
    <w:p w:rsidR="005F019E" w:rsidRPr="00A579B8" w:rsidRDefault="00BF41CE" w:rsidP="00A579B8">
      <w:pPr>
        <w:pStyle w:val="ListParagraph"/>
        <w:numPr>
          <w:ilvl w:val="0"/>
          <w:numId w:val="39"/>
        </w:numPr>
        <w:rPr>
          <w:rFonts w:asciiTheme="minorHAnsi" w:hAnsiTheme="minorHAnsi"/>
          <w:lang w:val="en-US" w:eastAsia="en-GB"/>
        </w:rPr>
      </w:pPr>
      <w:proofErr w:type="gramStart"/>
      <w:r w:rsidRPr="00A579B8">
        <w:rPr>
          <w:rFonts w:asciiTheme="minorHAnsi" w:hAnsiTheme="minorHAnsi"/>
          <w:lang w:val="en-US"/>
        </w:rPr>
        <w:t>spiritsEUROPE</w:t>
      </w:r>
      <w:proofErr w:type="gramEnd"/>
      <w:r w:rsidR="005F019E" w:rsidRPr="00A579B8">
        <w:rPr>
          <w:rFonts w:asciiTheme="minorHAnsi" w:hAnsiTheme="minorHAnsi"/>
          <w:lang w:val="en-US"/>
        </w:rPr>
        <w:t xml:space="preserve">, along with </w:t>
      </w:r>
      <w:r>
        <w:rPr>
          <w:rFonts w:asciiTheme="minorHAnsi" w:hAnsiTheme="minorHAnsi"/>
          <w:lang w:val="en-US"/>
        </w:rPr>
        <w:t>t</w:t>
      </w:r>
      <w:r w:rsidRPr="00A579B8">
        <w:rPr>
          <w:rFonts w:asciiTheme="minorHAnsi" w:hAnsiTheme="minorHAnsi"/>
          <w:lang w:val="en-US"/>
        </w:rPr>
        <w:t xml:space="preserve">he SWA </w:t>
      </w:r>
      <w:r w:rsidR="005F019E" w:rsidRPr="00A579B8">
        <w:rPr>
          <w:rFonts w:asciiTheme="minorHAnsi" w:hAnsiTheme="minorHAnsi"/>
          <w:lang w:val="en-US"/>
        </w:rPr>
        <w:t>and Comit</w:t>
      </w:r>
      <w:r>
        <w:rPr>
          <w:rFonts w:asciiTheme="minorHAnsi" w:hAnsiTheme="minorHAnsi"/>
          <w:lang w:val="en-US"/>
        </w:rPr>
        <w:t>é</w:t>
      </w:r>
      <w:r w:rsidR="005F019E" w:rsidRPr="00A579B8">
        <w:rPr>
          <w:rFonts w:asciiTheme="minorHAnsi" w:hAnsiTheme="minorHAnsi"/>
          <w:lang w:val="en-US"/>
        </w:rPr>
        <w:t xml:space="preserve"> Vins, took legal action against MUP in 2012. </w:t>
      </w:r>
      <w:r>
        <w:rPr>
          <w:rFonts w:asciiTheme="minorHAnsi" w:hAnsiTheme="minorHAnsi"/>
          <w:lang w:val="en-US"/>
        </w:rPr>
        <w:t xml:space="preserve"> </w:t>
      </w:r>
      <w:r w:rsidR="005F019E" w:rsidRPr="00A579B8">
        <w:rPr>
          <w:rFonts w:asciiTheme="minorHAnsi" w:hAnsiTheme="minorHAnsi"/>
          <w:lang w:val="en-US"/>
        </w:rPr>
        <w:t xml:space="preserve">The case was referred to the CJEU by the Scottish Court in </w:t>
      </w:r>
      <w:r w:rsidR="00A579B8" w:rsidRPr="00A579B8">
        <w:rPr>
          <w:rFonts w:asciiTheme="minorHAnsi" w:hAnsiTheme="minorHAnsi"/>
          <w:lang w:val="en-US"/>
        </w:rPr>
        <w:t xml:space="preserve">May </w:t>
      </w:r>
      <w:r w:rsidR="005F019E" w:rsidRPr="00A579B8">
        <w:rPr>
          <w:rFonts w:asciiTheme="minorHAnsi" w:hAnsiTheme="minorHAnsi"/>
          <w:lang w:val="en-US"/>
        </w:rPr>
        <w:t>2014</w:t>
      </w:r>
      <w:r w:rsidR="005F019E" w:rsidRPr="00A579B8">
        <w:rPr>
          <w:rFonts w:asciiTheme="minorHAnsi" w:hAnsiTheme="minorHAnsi"/>
          <w:lang w:val="en-US" w:eastAsia="en-GB"/>
        </w:rPr>
        <w:t xml:space="preserve"> for a ruling on questions of EU law</w:t>
      </w:r>
      <w:r w:rsidR="005F019E" w:rsidRPr="00A579B8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 xml:space="preserve"> </w:t>
      </w:r>
      <w:r w:rsidR="005F019E" w:rsidRPr="00A579B8">
        <w:rPr>
          <w:rFonts w:asciiTheme="minorHAnsi" w:hAnsiTheme="minorHAnsi"/>
          <w:lang w:val="en-US" w:eastAsia="en-GB"/>
        </w:rPr>
        <w:t>Several Member States – Spain, Portugal, Bulgaria and Poland – raised similar concerns at the CJEU’s hearing in May.</w:t>
      </w:r>
    </w:p>
    <w:p w:rsidR="005F019E" w:rsidRPr="00A579B8" w:rsidRDefault="005F019E" w:rsidP="00A579B8">
      <w:pPr>
        <w:pStyle w:val="ListParagraph"/>
        <w:numPr>
          <w:ilvl w:val="0"/>
          <w:numId w:val="39"/>
        </w:numPr>
        <w:rPr>
          <w:rFonts w:asciiTheme="minorHAnsi" w:hAnsiTheme="minorHAnsi"/>
          <w:lang w:val="en-US"/>
        </w:rPr>
      </w:pPr>
      <w:r w:rsidRPr="00A579B8">
        <w:rPr>
          <w:rFonts w:asciiTheme="minorHAnsi" w:hAnsiTheme="minorHAnsi"/>
          <w:lang w:val="en-US"/>
        </w:rPr>
        <w:t>The CJEU’s r</w:t>
      </w:r>
      <w:r w:rsidR="00BF41CE">
        <w:rPr>
          <w:rFonts w:asciiTheme="minorHAnsi" w:hAnsiTheme="minorHAnsi"/>
          <w:lang w:val="en-US"/>
        </w:rPr>
        <w:t>uling is likely early in 2016.</w:t>
      </w:r>
      <w:r w:rsidR="00BF41CE" w:rsidRPr="00BF41CE">
        <w:rPr>
          <w:rFonts w:asciiTheme="minorHAnsi" w:hAnsiTheme="minorHAnsi"/>
          <w:lang w:val="en-US"/>
        </w:rPr>
        <w:t xml:space="preserve"> </w:t>
      </w:r>
      <w:r w:rsidR="00BF41CE">
        <w:rPr>
          <w:rFonts w:asciiTheme="minorHAnsi" w:hAnsiTheme="minorHAnsi"/>
          <w:lang w:val="en-US"/>
        </w:rPr>
        <w:t xml:space="preserve"> </w:t>
      </w:r>
      <w:r w:rsidR="00BF41CE" w:rsidRPr="00A579B8">
        <w:rPr>
          <w:rFonts w:asciiTheme="minorHAnsi" w:hAnsiTheme="minorHAnsi"/>
          <w:lang w:val="en-US"/>
        </w:rPr>
        <w:t xml:space="preserve">Once it has received the ruling of the </w:t>
      </w:r>
      <w:r w:rsidR="00BF41CE">
        <w:rPr>
          <w:rFonts w:asciiTheme="minorHAnsi" w:hAnsiTheme="minorHAnsi"/>
          <w:lang w:val="en-US"/>
        </w:rPr>
        <w:t xml:space="preserve">European </w:t>
      </w:r>
      <w:r w:rsidR="00BF41CE" w:rsidRPr="00A579B8">
        <w:rPr>
          <w:rFonts w:asciiTheme="minorHAnsi" w:hAnsiTheme="minorHAnsi"/>
          <w:lang w:val="en-US"/>
        </w:rPr>
        <w:t xml:space="preserve">Court of Justice, the </w:t>
      </w:r>
      <w:r w:rsidR="00BF41CE">
        <w:rPr>
          <w:rFonts w:asciiTheme="minorHAnsi" w:hAnsiTheme="minorHAnsi"/>
          <w:lang w:val="en-US"/>
        </w:rPr>
        <w:t xml:space="preserve">Scottish </w:t>
      </w:r>
      <w:r w:rsidR="00BF41CE" w:rsidRPr="00A579B8">
        <w:rPr>
          <w:rFonts w:asciiTheme="minorHAnsi" w:hAnsiTheme="minorHAnsi"/>
          <w:lang w:val="en-US"/>
        </w:rPr>
        <w:t>Court of Session will decide on the next steps</w:t>
      </w:r>
    </w:p>
    <w:p w:rsidR="005F019E" w:rsidRDefault="005F019E" w:rsidP="00BF41CE">
      <w:pPr>
        <w:rPr>
          <w:rFonts w:asciiTheme="minorHAnsi" w:hAnsiTheme="minorHAnsi"/>
          <w:lang w:val="en-US"/>
        </w:rPr>
      </w:pPr>
    </w:p>
    <w:p w:rsidR="00F56E61" w:rsidRPr="00BF41CE" w:rsidRDefault="00F56E61" w:rsidP="00BF41CE">
      <w:pPr>
        <w:rPr>
          <w:rFonts w:asciiTheme="minorHAnsi" w:hAnsiTheme="minorHAnsi"/>
          <w:lang w:val="en-US"/>
        </w:rPr>
      </w:pPr>
    </w:p>
    <w:p w:rsidR="005F019E" w:rsidRDefault="00A579B8" w:rsidP="005F019E">
      <w:pPr>
        <w:tabs>
          <w:tab w:val="left" w:pos="3405"/>
        </w:tabs>
        <w:rPr>
          <w:rFonts w:asciiTheme="minorHAnsi" w:hAnsiTheme="minorHAnsi"/>
          <w:b/>
          <w:lang w:val="en-US" w:eastAsia="en-GB"/>
        </w:rPr>
      </w:pPr>
      <w:proofErr w:type="gramStart"/>
      <w:r>
        <w:rPr>
          <w:rFonts w:asciiTheme="minorHAnsi" w:hAnsiTheme="minorHAnsi"/>
          <w:b/>
          <w:lang w:val="en-US" w:eastAsia="en-GB"/>
        </w:rPr>
        <w:lastRenderedPageBreak/>
        <w:t>spiritsEUROPE</w:t>
      </w:r>
      <w:proofErr w:type="gramEnd"/>
      <w:r w:rsidR="005F019E" w:rsidRPr="005F019E">
        <w:rPr>
          <w:rFonts w:asciiTheme="minorHAnsi" w:hAnsiTheme="minorHAnsi"/>
          <w:b/>
          <w:lang w:val="en-US" w:eastAsia="en-GB"/>
        </w:rPr>
        <w:t xml:space="preserve"> is opposed to minimum unit pricing (MUP) because: </w:t>
      </w:r>
    </w:p>
    <w:p w:rsidR="00A579B8" w:rsidRDefault="00A579B8" w:rsidP="00A579B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</w:t>
      </w:r>
      <w:r w:rsidRPr="005F019E">
        <w:rPr>
          <w:rFonts w:asciiTheme="minorHAnsi" w:hAnsiTheme="minorHAnsi" w:cs="Arial"/>
          <w:sz w:val="22"/>
          <w:szCs w:val="22"/>
          <w:lang w:val="en-US"/>
        </w:rPr>
        <w:t xml:space="preserve">here is no simple link between alcohol price increases and reduction in alcohol-related harm. </w:t>
      </w:r>
      <w:r w:rsidR="00BF41C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As a result, the measure might be in</w:t>
      </w:r>
      <w:r w:rsidR="001631D0">
        <w:rPr>
          <w:rFonts w:asciiTheme="minorHAnsi" w:hAnsiTheme="minorHAnsi" w:cs="Arial"/>
          <w:sz w:val="22"/>
          <w:szCs w:val="22"/>
          <w:lang w:val="en-US"/>
        </w:rPr>
        <w:t>effective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but will in addition: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r w:rsidRPr="005F019E">
        <w:rPr>
          <w:rFonts w:asciiTheme="minorHAnsi" w:hAnsiTheme="minorHAnsi" w:cs="Calibri"/>
          <w:color w:val="auto"/>
          <w:lang w:val="en-GB"/>
        </w:rPr>
        <w:t>erect an illegal barrier to trade,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r w:rsidRPr="005F019E">
        <w:rPr>
          <w:rFonts w:asciiTheme="minorHAnsi" w:hAnsiTheme="minorHAnsi" w:cs="Calibri"/>
          <w:color w:val="auto"/>
          <w:lang w:val="en-GB"/>
        </w:rPr>
        <w:t>discriminate between companies in the market,</w:t>
      </w:r>
    </w:p>
    <w:p w:rsidR="00A579B8" w:rsidRPr="005F019E" w:rsidRDefault="00A579B8" w:rsidP="00A579B8">
      <w:pPr>
        <w:pStyle w:val="ListParagraph"/>
        <w:numPr>
          <w:ilvl w:val="0"/>
          <w:numId w:val="31"/>
        </w:numPr>
        <w:spacing w:after="0"/>
        <w:ind w:left="426" w:right="0"/>
        <w:contextualSpacing w:val="0"/>
        <w:jc w:val="both"/>
        <w:rPr>
          <w:rFonts w:asciiTheme="minorHAnsi" w:hAnsiTheme="minorHAnsi" w:cs="Calibri"/>
          <w:color w:val="auto"/>
          <w:lang w:val="en-GB"/>
        </w:rPr>
      </w:pPr>
      <w:proofErr w:type="gramStart"/>
      <w:r w:rsidRPr="005F019E">
        <w:rPr>
          <w:rFonts w:asciiTheme="minorHAnsi" w:hAnsiTheme="minorHAnsi" w:cs="Calibri"/>
          <w:color w:val="auto"/>
          <w:lang w:val="en-GB"/>
        </w:rPr>
        <w:t>set</w:t>
      </w:r>
      <w:proofErr w:type="gramEnd"/>
      <w:r w:rsidRPr="005F019E">
        <w:rPr>
          <w:rFonts w:asciiTheme="minorHAnsi" w:hAnsiTheme="minorHAnsi" w:cs="Calibri"/>
          <w:color w:val="auto"/>
          <w:lang w:val="en-GB"/>
        </w:rPr>
        <w:t xml:space="preserve"> a potentially dangerous precedent for third countries to try to block European products from entering their markets, resulting in a very negative impact on the European drinks industry, the single larg</w:t>
      </w:r>
      <w:r>
        <w:rPr>
          <w:rFonts w:asciiTheme="minorHAnsi" w:hAnsiTheme="minorHAnsi" w:cs="Calibri"/>
          <w:color w:val="auto"/>
          <w:lang w:val="en-GB"/>
        </w:rPr>
        <w:t>est agro-food export of the EU.</w:t>
      </w:r>
    </w:p>
    <w:p w:rsidR="00A579B8" w:rsidRPr="001631D0" w:rsidRDefault="00A579B8" w:rsidP="005F019E">
      <w:pPr>
        <w:tabs>
          <w:tab w:val="left" w:pos="3405"/>
        </w:tabs>
        <w:rPr>
          <w:rFonts w:asciiTheme="minorHAnsi" w:hAnsiTheme="minorHAnsi"/>
          <w:b/>
          <w:lang w:val="en-GB"/>
        </w:rPr>
      </w:pPr>
    </w:p>
    <w:p w:rsidR="001631D0" w:rsidRPr="001631D0" w:rsidRDefault="005F019E" w:rsidP="001631D0">
      <w:pPr>
        <w:pStyle w:val="Footer"/>
        <w:tabs>
          <w:tab w:val="clear" w:pos="4536"/>
          <w:tab w:val="clear" w:pos="9072"/>
          <w:tab w:val="center" w:pos="4535"/>
        </w:tabs>
        <w:rPr>
          <w:bCs/>
          <w:noProof/>
          <w:color w:val="000000"/>
          <w:sz w:val="22"/>
          <w:lang w:val="en-US"/>
        </w:rPr>
      </w:pPr>
      <w:r w:rsidRPr="001631D0">
        <w:rPr>
          <w:rFonts w:asciiTheme="minorHAnsi" w:hAnsiTheme="minorHAnsi"/>
          <w:b/>
          <w:i/>
          <w:sz w:val="22"/>
          <w:lang w:val="en-US"/>
        </w:rPr>
        <w:t xml:space="preserve">With media queries please contact </w:t>
      </w:r>
      <w:r w:rsidR="001631D0" w:rsidRPr="001631D0">
        <w:rPr>
          <w:b/>
          <w:bCs/>
          <w:noProof/>
          <w:color w:val="000000"/>
          <w:sz w:val="22"/>
          <w:lang w:val="en-US"/>
        </w:rPr>
        <w:t>Carole Brigaudeau,</w:t>
      </w:r>
      <w:r w:rsidR="001631D0" w:rsidRPr="001631D0">
        <w:rPr>
          <w:b/>
          <w:bCs/>
          <w:noProof/>
          <w:sz w:val="22"/>
          <w:lang w:val="en-US"/>
        </w:rPr>
        <w:t xml:space="preserve"> </w:t>
      </w:r>
      <w:r w:rsidR="001631D0" w:rsidRPr="001631D0">
        <w:rPr>
          <w:bCs/>
          <w:noProof/>
          <w:color w:val="000000"/>
          <w:sz w:val="22"/>
          <w:lang w:val="en-US"/>
        </w:rPr>
        <w:t>Director Communications: + 32 (486) 117199 / brigaudeau@spirits.eu</w:t>
      </w:r>
    </w:p>
    <w:p w:rsidR="005F019E" w:rsidRPr="001631D0" w:rsidRDefault="005F019E" w:rsidP="005F019E">
      <w:pPr>
        <w:rPr>
          <w:rFonts w:asciiTheme="minorHAnsi" w:hAnsiTheme="minorHAnsi"/>
          <w:i/>
          <w:lang w:val="en-US"/>
        </w:rPr>
      </w:pPr>
    </w:p>
    <w:p w:rsidR="001631D0" w:rsidRPr="001631D0" w:rsidRDefault="005F019E" w:rsidP="005F019E">
      <w:pPr>
        <w:rPr>
          <w:rFonts w:asciiTheme="minorHAnsi" w:hAnsiTheme="minorHAnsi"/>
          <w:i/>
          <w:lang w:val="en-US"/>
        </w:rPr>
      </w:pPr>
      <w:r w:rsidRPr="001631D0">
        <w:rPr>
          <w:rFonts w:asciiTheme="minorHAnsi" w:hAnsiTheme="minorHAnsi"/>
          <w:i/>
          <w:lang w:val="en-US"/>
        </w:rPr>
        <w:t>Twitter @</w:t>
      </w:r>
      <w:r w:rsidR="001631D0" w:rsidRPr="001631D0">
        <w:rPr>
          <w:rFonts w:asciiTheme="minorHAnsi" w:hAnsiTheme="minorHAnsi"/>
          <w:i/>
          <w:lang w:val="en-US"/>
        </w:rPr>
        <w:t>spiritsEUROPE</w:t>
      </w:r>
    </w:p>
    <w:sectPr w:rsidR="001631D0" w:rsidRPr="001631D0" w:rsidSect="0042016D">
      <w:headerReference w:type="default" r:id="rId9"/>
      <w:footerReference w:type="default" r:id="rId10"/>
      <w:pgSz w:w="11906" w:h="16838" w:code="9"/>
      <w:pgMar w:top="12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CE" w:rsidRDefault="00BF41CE" w:rsidP="007B7591">
      <w:pPr>
        <w:spacing w:after="0" w:line="240" w:lineRule="auto"/>
      </w:pPr>
      <w:r>
        <w:separator/>
      </w:r>
    </w:p>
  </w:endnote>
  <w:endnote w:type="continuationSeparator" w:id="0">
    <w:p w:rsidR="00BF41CE" w:rsidRDefault="00BF41CE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CE" w:rsidRPr="00E86A90" w:rsidRDefault="00BF41CE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BF41CE" w:rsidRPr="00FF7E33" w:rsidRDefault="00BF41CE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BF41CE" w:rsidRPr="00E86A90" w:rsidRDefault="00BF41CE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CE" w:rsidRDefault="00BF41CE" w:rsidP="007B7591">
      <w:pPr>
        <w:spacing w:after="0" w:line="240" w:lineRule="auto"/>
      </w:pPr>
      <w:r>
        <w:separator/>
      </w:r>
    </w:p>
  </w:footnote>
  <w:footnote w:type="continuationSeparator" w:id="0">
    <w:p w:rsidR="00BF41CE" w:rsidRDefault="00BF41CE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CE" w:rsidRDefault="00BF41CE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8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8D0182"/>
    <w:multiLevelType w:val="hybridMultilevel"/>
    <w:tmpl w:val="B70239A0"/>
    <w:lvl w:ilvl="0" w:tplc="DB9C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1179"/>
    <w:multiLevelType w:val="hybridMultilevel"/>
    <w:tmpl w:val="144E3F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80EDE"/>
    <w:multiLevelType w:val="hybridMultilevel"/>
    <w:tmpl w:val="5D3E79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0671B"/>
    <w:multiLevelType w:val="multilevel"/>
    <w:tmpl w:val="040C001D"/>
    <w:numStyleLink w:val="Style2"/>
  </w:abstractNum>
  <w:abstractNum w:abstractNumId="22">
    <w:nsid w:val="504F2EFB"/>
    <w:multiLevelType w:val="multilevel"/>
    <w:tmpl w:val="040C001F"/>
    <w:numStyleLink w:val="Style1"/>
  </w:abstractNum>
  <w:abstractNum w:abstractNumId="23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D67F3"/>
    <w:multiLevelType w:val="multilevel"/>
    <w:tmpl w:val="040C001D"/>
    <w:numStyleLink w:val="Style2"/>
  </w:abstractNum>
  <w:abstractNum w:abstractNumId="30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2"/>
  </w:num>
  <w:num w:numId="5">
    <w:abstractNumId w:val="22"/>
  </w:num>
  <w:num w:numId="6">
    <w:abstractNumId w:val="16"/>
  </w:num>
  <w:num w:numId="7">
    <w:abstractNumId w:val="6"/>
  </w:num>
  <w:num w:numId="8">
    <w:abstractNumId w:val="21"/>
  </w:num>
  <w:num w:numId="9">
    <w:abstractNumId w:val="3"/>
  </w:num>
  <w:num w:numId="10">
    <w:abstractNumId w:val="2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5"/>
  </w:num>
  <w:num w:numId="12">
    <w:abstractNumId w:val="26"/>
  </w:num>
  <w:num w:numId="13">
    <w:abstractNumId w:val="8"/>
  </w:num>
  <w:num w:numId="14">
    <w:abstractNumId w:val="5"/>
  </w:num>
  <w:num w:numId="15">
    <w:abstractNumId w:val="27"/>
  </w:num>
  <w:num w:numId="16">
    <w:abstractNumId w:val="0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30"/>
  </w:num>
  <w:num w:numId="24">
    <w:abstractNumId w:val="12"/>
  </w:num>
  <w:num w:numId="25">
    <w:abstractNumId w:val="4"/>
  </w:num>
  <w:num w:numId="26">
    <w:abstractNumId w:val="9"/>
  </w:num>
  <w:num w:numId="27">
    <w:abstractNumId w:val="33"/>
  </w:num>
  <w:num w:numId="28">
    <w:abstractNumId w:val="1"/>
  </w:num>
  <w:num w:numId="29">
    <w:abstractNumId w:val="23"/>
  </w:num>
  <w:num w:numId="30">
    <w:abstractNumId w:val="28"/>
  </w:num>
  <w:num w:numId="31">
    <w:abstractNumId w:val="10"/>
  </w:num>
  <w:num w:numId="32">
    <w:abstractNumId w:val="31"/>
  </w:num>
  <w:num w:numId="33">
    <w:abstractNumId w:val="14"/>
  </w:num>
  <w:num w:numId="34">
    <w:abstractNumId w:val="32"/>
  </w:num>
  <w:num w:numId="35">
    <w:abstractNumId w:val="18"/>
  </w:num>
  <w:num w:numId="36">
    <w:abstractNumId w:val="0"/>
  </w:num>
  <w:num w:numId="37">
    <w:abstractNumId w:val="20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1857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06F9C"/>
    <w:rsid w:val="00011453"/>
    <w:rsid w:val="00012258"/>
    <w:rsid w:val="00043BBC"/>
    <w:rsid w:val="00052F0E"/>
    <w:rsid w:val="00070B3E"/>
    <w:rsid w:val="00090D2B"/>
    <w:rsid w:val="000F1091"/>
    <w:rsid w:val="00104E46"/>
    <w:rsid w:val="00124B79"/>
    <w:rsid w:val="00143AD7"/>
    <w:rsid w:val="001535C2"/>
    <w:rsid w:val="00154792"/>
    <w:rsid w:val="001631D0"/>
    <w:rsid w:val="00165CDB"/>
    <w:rsid w:val="0016605B"/>
    <w:rsid w:val="00166AAE"/>
    <w:rsid w:val="00173362"/>
    <w:rsid w:val="00187698"/>
    <w:rsid w:val="001965CF"/>
    <w:rsid w:val="00196F16"/>
    <w:rsid w:val="001A3227"/>
    <w:rsid w:val="001A5315"/>
    <w:rsid w:val="001B057F"/>
    <w:rsid w:val="001B6E13"/>
    <w:rsid w:val="001C257C"/>
    <w:rsid w:val="001E6848"/>
    <w:rsid w:val="001F0396"/>
    <w:rsid w:val="001F1A17"/>
    <w:rsid w:val="001F3AEB"/>
    <w:rsid w:val="002071B8"/>
    <w:rsid w:val="002305D8"/>
    <w:rsid w:val="002366B3"/>
    <w:rsid w:val="00237651"/>
    <w:rsid w:val="0024700C"/>
    <w:rsid w:val="002708D7"/>
    <w:rsid w:val="0029032F"/>
    <w:rsid w:val="0029349B"/>
    <w:rsid w:val="002A17F2"/>
    <w:rsid w:val="002B57DA"/>
    <w:rsid w:val="002C1CA5"/>
    <w:rsid w:val="002C5607"/>
    <w:rsid w:val="002C61A5"/>
    <w:rsid w:val="002D4F71"/>
    <w:rsid w:val="002E5139"/>
    <w:rsid w:val="003266A6"/>
    <w:rsid w:val="00365372"/>
    <w:rsid w:val="00366D44"/>
    <w:rsid w:val="003B4C8C"/>
    <w:rsid w:val="003B7544"/>
    <w:rsid w:val="003C6256"/>
    <w:rsid w:val="003D0BB1"/>
    <w:rsid w:val="00401E2E"/>
    <w:rsid w:val="00414B3A"/>
    <w:rsid w:val="0042016D"/>
    <w:rsid w:val="00424D0C"/>
    <w:rsid w:val="004253C6"/>
    <w:rsid w:val="00431FEE"/>
    <w:rsid w:val="004537D5"/>
    <w:rsid w:val="00453C0D"/>
    <w:rsid w:val="00461E31"/>
    <w:rsid w:val="00477E88"/>
    <w:rsid w:val="00486F55"/>
    <w:rsid w:val="00492B09"/>
    <w:rsid w:val="004A4788"/>
    <w:rsid w:val="004A681D"/>
    <w:rsid w:val="004D38D2"/>
    <w:rsid w:val="00500CBC"/>
    <w:rsid w:val="005072FD"/>
    <w:rsid w:val="0052302C"/>
    <w:rsid w:val="00542B01"/>
    <w:rsid w:val="0054694D"/>
    <w:rsid w:val="00556C33"/>
    <w:rsid w:val="00560E97"/>
    <w:rsid w:val="00574167"/>
    <w:rsid w:val="005F019E"/>
    <w:rsid w:val="00617D11"/>
    <w:rsid w:val="00623F10"/>
    <w:rsid w:val="006321B3"/>
    <w:rsid w:val="00636285"/>
    <w:rsid w:val="00661EC5"/>
    <w:rsid w:val="00667C21"/>
    <w:rsid w:val="00671C14"/>
    <w:rsid w:val="00684319"/>
    <w:rsid w:val="0068785F"/>
    <w:rsid w:val="0069277F"/>
    <w:rsid w:val="006928EE"/>
    <w:rsid w:val="00697CF2"/>
    <w:rsid w:val="006B3A51"/>
    <w:rsid w:val="006B408A"/>
    <w:rsid w:val="0070500E"/>
    <w:rsid w:val="00710922"/>
    <w:rsid w:val="00743479"/>
    <w:rsid w:val="00743660"/>
    <w:rsid w:val="0076351C"/>
    <w:rsid w:val="00776C20"/>
    <w:rsid w:val="007778DC"/>
    <w:rsid w:val="00787127"/>
    <w:rsid w:val="007A5027"/>
    <w:rsid w:val="007A5D0E"/>
    <w:rsid w:val="007B7591"/>
    <w:rsid w:val="007C0EBE"/>
    <w:rsid w:val="007C2575"/>
    <w:rsid w:val="00801F71"/>
    <w:rsid w:val="00803CCB"/>
    <w:rsid w:val="00821311"/>
    <w:rsid w:val="00837698"/>
    <w:rsid w:val="00860C99"/>
    <w:rsid w:val="008A182F"/>
    <w:rsid w:val="008A602A"/>
    <w:rsid w:val="008B5CDA"/>
    <w:rsid w:val="008C0014"/>
    <w:rsid w:val="008C100D"/>
    <w:rsid w:val="008C3B14"/>
    <w:rsid w:val="008D15DC"/>
    <w:rsid w:val="008D33B1"/>
    <w:rsid w:val="008E43D4"/>
    <w:rsid w:val="008E7F5D"/>
    <w:rsid w:val="008F182F"/>
    <w:rsid w:val="00914B12"/>
    <w:rsid w:val="009205C2"/>
    <w:rsid w:val="009305DB"/>
    <w:rsid w:val="00936036"/>
    <w:rsid w:val="00956054"/>
    <w:rsid w:val="00980066"/>
    <w:rsid w:val="0098204E"/>
    <w:rsid w:val="00986B0E"/>
    <w:rsid w:val="0099158A"/>
    <w:rsid w:val="009D2962"/>
    <w:rsid w:val="009F036F"/>
    <w:rsid w:val="009F3695"/>
    <w:rsid w:val="009F3991"/>
    <w:rsid w:val="00A065DC"/>
    <w:rsid w:val="00A4440F"/>
    <w:rsid w:val="00A579B8"/>
    <w:rsid w:val="00A60C07"/>
    <w:rsid w:val="00A75936"/>
    <w:rsid w:val="00A87B47"/>
    <w:rsid w:val="00AB2C10"/>
    <w:rsid w:val="00AB3325"/>
    <w:rsid w:val="00AC1812"/>
    <w:rsid w:val="00AC6A86"/>
    <w:rsid w:val="00AD05D9"/>
    <w:rsid w:val="00AD4216"/>
    <w:rsid w:val="00AF4A49"/>
    <w:rsid w:val="00B11B4B"/>
    <w:rsid w:val="00B136A6"/>
    <w:rsid w:val="00B2372D"/>
    <w:rsid w:val="00B30E18"/>
    <w:rsid w:val="00B330BD"/>
    <w:rsid w:val="00B57F6C"/>
    <w:rsid w:val="00B83715"/>
    <w:rsid w:val="00B867BF"/>
    <w:rsid w:val="00B87386"/>
    <w:rsid w:val="00B936EF"/>
    <w:rsid w:val="00BA53EE"/>
    <w:rsid w:val="00BB37D5"/>
    <w:rsid w:val="00BB3F9B"/>
    <w:rsid w:val="00BC76F3"/>
    <w:rsid w:val="00BD524F"/>
    <w:rsid w:val="00BD6B36"/>
    <w:rsid w:val="00BE3F34"/>
    <w:rsid w:val="00BF41CE"/>
    <w:rsid w:val="00BF4B57"/>
    <w:rsid w:val="00C0131A"/>
    <w:rsid w:val="00C0411F"/>
    <w:rsid w:val="00C22878"/>
    <w:rsid w:val="00C30A0C"/>
    <w:rsid w:val="00C47648"/>
    <w:rsid w:val="00C606D4"/>
    <w:rsid w:val="00CA3FD7"/>
    <w:rsid w:val="00CB1494"/>
    <w:rsid w:val="00CC60C8"/>
    <w:rsid w:val="00CD7538"/>
    <w:rsid w:val="00CE31C1"/>
    <w:rsid w:val="00CF77A0"/>
    <w:rsid w:val="00D02A58"/>
    <w:rsid w:val="00D17E61"/>
    <w:rsid w:val="00D213E8"/>
    <w:rsid w:val="00D21BB9"/>
    <w:rsid w:val="00D2416E"/>
    <w:rsid w:val="00D2623E"/>
    <w:rsid w:val="00D274B2"/>
    <w:rsid w:val="00D37105"/>
    <w:rsid w:val="00D67AF8"/>
    <w:rsid w:val="00D971EA"/>
    <w:rsid w:val="00DA5068"/>
    <w:rsid w:val="00DA6CC3"/>
    <w:rsid w:val="00DB269D"/>
    <w:rsid w:val="00DB2DF2"/>
    <w:rsid w:val="00DB36AC"/>
    <w:rsid w:val="00DC4236"/>
    <w:rsid w:val="00DD6FC1"/>
    <w:rsid w:val="00DF668A"/>
    <w:rsid w:val="00E43374"/>
    <w:rsid w:val="00E43E3A"/>
    <w:rsid w:val="00E71280"/>
    <w:rsid w:val="00E73E30"/>
    <w:rsid w:val="00E86A90"/>
    <w:rsid w:val="00E953E8"/>
    <w:rsid w:val="00ED4013"/>
    <w:rsid w:val="00F037B9"/>
    <w:rsid w:val="00F07301"/>
    <w:rsid w:val="00F16D35"/>
    <w:rsid w:val="00F337E5"/>
    <w:rsid w:val="00F45395"/>
    <w:rsid w:val="00F56E61"/>
    <w:rsid w:val="00F56F6F"/>
    <w:rsid w:val="00F57A6B"/>
    <w:rsid w:val="00F64FF8"/>
    <w:rsid w:val="00F70641"/>
    <w:rsid w:val="00F824E0"/>
    <w:rsid w:val="00F97ACF"/>
    <w:rsid w:val="00FA5E4F"/>
    <w:rsid w:val="00FA6C1D"/>
    <w:rsid w:val="00FD1772"/>
    <w:rsid w:val="00FE061D"/>
    <w:rsid w:val="00FF06D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f39900"/>
      <o:colormenu v:ext="edit" fillcolor="none" strokecolor="none [3215]"/>
    </o:shapedefaults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semiHidden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2305D8"/>
    <w:rPr>
      <w:rFonts w:ascii="Calibri" w:hAnsi="Calibri"/>
      <w:color w:val="000000"/>
      <w:kern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s.eu/files/36/cp.as-053-2015-roadmap--implementation-report-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D0B5-A7CB-4379-9A37-3015B32F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51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2784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SpiritsEU</cp:lastModifiedBy>
  <cp:revision>12</cp:revision>
  <cp:lastPrinted>2012-11-26T15:14:00Z</cp:lastPrinted>
  <dcterms:created xsi:type="dcterms:W3CDTF">2015-08-31T16:41:00Z</dcterms:created>
  <dcterms:modified xsi:type="dcterms:W3CDTF">2015-09-03T09:47:00Z</dcterms:modified>
</cp:coreProperties>
</file>