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BE7D" w14:textId="77777777" w:rsidR="00D368A7" w:rsidRPr="00D368A7" w:rsidRDefault="00D368A7" w:rsidP="00D368A7">
      <w:pPr>
        <w:spacing w:after="0"/>
        <w:jc w:val="center"/>
        <w:rPr>
          <w:b/>
          <w:i/>
          <w:color w:val="595959" w:themeColor="text1" w:themeTint="A6"/>
          <w:sz w:val="28"/>
          <w:lang w:val="en-US"/>
        </w:rPr>
      </w:pPr>
      <w:r w:rsidRPr="00D368A7">
        <w:rPr>
          <w:b/>
          <w:i/>
          <w:color w:val="595959" w:themeColor="text1" w:themeTint="A6"/>
          <w:sz w:val="28"/>
          <w:lang w:val="en-US"/>
        </w:rPr>
        <w:t xml:space="preserve">BREXIT - EU &amp; UK WINE &amp; SPIRITS PRODUCERS ARE CALLING FOR AN EARLY ADOPTION OF </w:t>
      </w:r>
      <w:r w:rsidR="001825B4" w:rsidRPr="00D368A7">
        <w:rPr>
          <w:b/>
          <w:i/>
          <w:color w:val="595959" w:themeColor="text1" w:themeTint="A6"/>
          <w:sz w:val="28"/>
          <w:lang w:val="en-US"/>
        </w:rPr>
        <w:t>TRANSITIONAL RULES</w:t>
      </w:r>
    </w:p>
    <w:p w14:paraId="3ACAA331" w14:textId="77777777" w:rsidR="00D368A7" w:rsidRDefault="00D368A7" w:rsidP="00985488">
      <w:pPr>
        <w:spacing w:after="0"/>
        <w:rPr>
          <w:b/>
          <w:i/>
          <w:lang w:val="en-US"/>
        </w:rPr>
      </w:pPr>
    </w:p>
    <w:p w14:paraId="0AE36A38" w14:textId="4D0AD5D9" w:rsidR="00D368A7" w:rsidRDefault="001825B4" w:rsidP="00C56422">
      <w:pPr>
        <w:spacing w:after="0"/>
        <w:jc w:val="both"/>
        <w:rPr>
          <w:b/>
          <w:i/>
          <w:lang w:val="en-US"/>
        </w:rPr>
      </w:pPr>
      <w:r>
        <w:rPr>
          <w:b/>
          <w:i/>
          <w:lang w:val="en-US"/>
        </w:rPr>
        <w:t xml:space="preserve">Brussels, 18 </w:t>
      </w:r>
      <w:r w:rsidR="00C56422">
        <w:rPr>
          <w:b/>
          <w:i/>
          <w:lang w:val="en-US"/>
        </w:rPr>
        <w:t>October</w:t>
      </w:r>
      <w:r>
        <w:rPr>
          <w:b/>
          <w:i/>
          <w:lang w:val="en-US"/>
        </w:rPr>
        <w:t xml:space="preserve"> 2017 – </w:t>
      </w:r>
      <w:r w:rsidR="00D368A7">
        <w:rPr>
          <w:b/>
          <w:i/>
          <w:lang w:val="en-US"/>
        </w:rPr>
        <w:t xml:space="preserve">Ahead of the European Council taking </w:t>
      </w:r>
      <w:r w:rsidR="00C56422">
        <w:rPr>
          <w:b/>
          <w:i/>
          <w:lang w:val="en-US"/>
        </w:rPr>
        <w:t>place</w:t>
      </w:r>
      <w:r w:rsidR="00D368A7">
        <w:rPr>
          <w:b/>
          <w:i/>
          <w:lang w:val="en-US"/>
        </w:rPr>
        <w:t xml:space="preserve"> in Brussels this week, t</w:t>
      </w:r>
      <w:r w:rsidRPr="001825B4">
        <w:rPr>
          <w:b/>
          <w:i/>
          <w:lang w:val="en-US"/>
        </w:rPr>
        <w:t>he European spirit drink and wine industries</w:t>
      </w:r>
      <w:r w:rsidR="00D368A7">
        <w:rPr>
          <w:b/>
          <w:i/>
          <w:lang w:val="en-US"/>
        </w:rPr>
        <w:t xml:space="preserve"> have sent a joint position paper to the Brexit negotiators</w:t>
      </w:r>
      <w:r w:rsidR="00693869">
        <w:rPr>
          <w:b/>
          <w:i/>
          <w:lang w:val="en-US"/>
        </w:rPr>
        <w:t xml:space="preserve"> </w:t>
      </w:r>
      <w:r w:rsidR="00696357">
        <w:rPr>
          <w:b/>
          <w:i/>
          <w:lang w:val="en-US"/>
        </w:rPr>
        <w:t xml:space="preserve">raising the </w:t>
      </w:r>
      <w:r w:rsidR="00B84543">
        <w:rPr>
          <w:b/>
          <w:i/>
          <w:lang w:val="en-US"/>
        </w:rPr>
        <w:t>five</w:t>
      </w:r>
      <w:r w:rsidR="00696357">
        <w:rPr>
          <w:b/>
          <w:i/>
          <w:lang w:val="en-US"/>
        </w:rPr>
        <w:t xml:space="preserve"> priority issues </w:t>
      </w:r>
      <w:r w:rsidR="00277829">
        <w:rPr>
          <w:b/>
          <w:i/>
          <w:lang w:val="en-US"/>
        </w:rPr>
        <w:t>of the</w:t>
      </w:r>
      <w:r w:rsidR="00696357">
        <w:rPr>
          <w:b/>
          <w:i/>
          <w:lang w:val="en-US"/>
        </w:rPr>
        <w:t xml:space="preserve"> </w:t>
      </w:r>
      <w:r w:rsidR="00277829">
        <w:rPr>
          <w:b/>
          <w:i/>
          <w:lang w:val="en-US"/>
        </w:rPr>
        <w:t xml:space="preserve">producers </w:t>
      </w:r>
      <w:r w:rsidR="00D368A7">
        <w:rPr>
          <w:b/>
          <w:i/>
          <w:lang w:val="en-US"/>
        </w:rPr>
        <w:t xml:space="preserve">to minimize disruption of trade flows </w:t>
      </w:r>
      <w:r w:rsidR="00693869">
        <w:rPr>
          <w:b/>
          <w:i/>
          <w:lang w:val="en-US"/>
        </w:rPr>
        <w:t>and stress</w:t>
      </w:r>
      <w:r w:rsidR="00277829">
        <w:rPr>
          <w:b/>
          <w:i/>
          <w:lang w:val="en-US"/>
        </w:rPr>
        <w:t>ing</w:t>
      </w:r>
      <w:r w:rsidR="00693869">
        <w:rPr>
          <w:b/>
          <w:i/>
          <w:lang w:val="en-US"/>
        </w:rPr>
        <w:t xml:space="preserve"> the need for a transitional period</w:t>
      </w:r>
      <w:r w:rsidR="00D368A7">
        <w:rPr>
          <w:b/>
          <w:i/>
          <w:lang w:val="en-US"/>
        </w:rPr>
        <w:t>.</w:t>
      </w:r>
    </w:p>
    <w:p w14:paraId="516E8A89" w14:textId="77777777" w:rsidR="00B77287" w:rsidRDefault="00B77287" w:rsidP="00C56422">
      <w:pPr>
        <w:spacing w:after="0"/>
        <w:jc w:val="both"/>
        <w:rPr>
          <w:b/>
          <w:i/>
          <w:lang w:val="en-US"/>
        </w:rPr>
      </w:pPr>
    </w:p>
    <w:p w14:paraId="18C57959" w14:textId="77777777" w:rsidR="00C56422" w:rsidRPr="00994281" w:rsidRDefault="00C56422" w:rsidP="00C56422">
      <w:pPr>
        <w:spacing w:after="0"/>
        <w:jc w:val="both"/>
        <w:rPr>
          <w:lang w:val="en-US"/>
        </w:rPr>
      </w:pPr>
      <w:r w:rsidRPr="00994281">
        <w:rPr>
          <w:lang w:val="en-US"/>
        </w:rPr>
        <w:t xml:space="preserve">The </w:t>
      </w:r>
      <w:r>
        <w:rPr>
          <w:lang w:val="en-US"/>
        </w:rPr>
        <w:t>European</w:t>
      </w:r>
      <w:r w:rsidRPr="00994281">
        <w:rPr>
          <w:lang w:val="en-US"/>
        </w:rPr>
        <w:t xml:space="preserve"> spirit drink and wine industries are iconic and economically vital sectors; rooted in culture and tradition but also modern and highly innovative.  </w:t>
      </w:r>
    </w:p>
    <w:p w14:paraId="6ACCFB0F" w14:textId="77777777" w:rsidR="00C56422" w:rsidRDefault="00C56422" w:rsidP="00C56422">
      <w:pPr>
        <w:spacing w:after="0"/>
        <w:jc w:val="both"/>
        <w:rPr>
          <w:lang w:val="en-US"/>
        </w:rPr>
      </w:pPr>
    </w:p>
    <w:p w14:paraId="227D1ABD" w14:textId="53DA827A" w:rsidR="00B84543" w:rsidRDefault="00B84543" w:rsidP="00B84543">
      <w:pPr>
        <w:spacing w:after="0"/>
        <w:jc w:val="both"/>
        <w:rPr>
          <w:lang w:val="en-US"/>
        </w:rPr>
      </w:pPr>
      <w:r w:rsidRPr="00994281">
        <w:rPr>
          <w:lang w:val="en-US"/>
        </w:rPr>
        <w:t>There are large</w:t>
      </w:r>
      <w:r>
        <w:rPr>
          <w:lang w:val="en-US"/>
        </w:rPr>
        <w:t>, well-established</w:t>
      </w:r>
      <w:r w:rsidRPr="00994281">
        <w:rPr>
          <w:lang w:val="en-US"/>
        </w:rPr>
        <w:t xml:space="preserve"> </w:t>
      </w:r>
      <w:r>
        <w:rPr>
          <w:lang w:val="en-US"/>
        </w:rPr>
        <w:t xml:space="preserve">and balanced </w:t>
      </w:r>
      <w:r w:rsidRPr="00994281">
        <w:rPr>
          <w:lang w:val="en-US"/>
        </w:rPr>
        <w:t>wine and spirit drink trade flows between the EU and UK</w:t>
      </w:r>
      <w:r>
        <w:rPr>
          <w:lang w:val="en-US"/>
        </w:rPr>
        <w:t xml:space="preserve">, </w:t>
      </w:r>
      <w:r w:rsidRPr="00B77287">
        <w:rPr>
          <w:lang w:val="en-US"/>
        </w:rPr>
        <w:t xml:space="preserve">with €2.3bn of UK wine and spirits products going to the EU27 every year, </w:t>
      </w:r>
      <w:r>
        <w:rPr>
          <w:lang w:val="en-US"/>
        </w:rPr>
        <w:t>and</w:t>
      </w:r>
      <w:r w:rsidRPr="00B77287">
        <w:rPr>
          <w:lang w:val="en-US"/>
        </w:rPr>
        <w:t xml:space="preserve"> €2.9bn of European wine and spirits travelling the other way.  </w:t>
      </w:r>
    </w:p>
    <w:p w14:paraId="690328F5" w14:textId="77777777" w:rsidR="00B84543" w:rsidRDefault="00B84543" w:rsidP="00B84543">
      <w:pPr>
        <w:spacing w:after="0"/>
        <w:jc w:val="both"/>
        <w:rPr>
          <w:lang w:val="en-US"/>
        </w:rPr>
      </w:pPr>
    </w:p>
    <w:p w14:paraId="26F54382" w14:textId="512C4227" w:rsidR="00C56422" w:rsidRPr="00994281" w:rsidRDefault="00C56422" w:rsidP="00B84543">
      <w:pPr>
        <w:spacing w:after="0"/>
        <w:jc w:val="both"/>
        <w:rPr>
          <w:lang w:val="en-US"/>
        </w:rPr>
      </w:pPr>
      <w:r>
        <w:rPr>
          <w:lang w:val="en-US"/>
        </w:rPr>
        <w:t>“</w:t>
      </w:r>
      <w:r w:rsidRPr="00C56422">
        <w:rPr>
          <w:i/>
          <w:lang w:val="en-US"/>
        </w:rPr>
        <w:t>We produce high-quality products - including PDO/PGI wines and GI spirit drinks - that support hundreds of thousands of jobs, investment, and significant bilateral trade between the EU27 and the UK.  Our sectors depend on the free movement of goods and benefit from the freedom to move people and capital across the EU</w:t>
      </w:r>
      <w:r w:rsidR="006C056C">
        <w:rPr>
          <w:lang w:val="en-US"/>
        </w:rPr>
        <w:t xml:space="preserve">” said Jean-Marie </w:t>
      </w:r>
      <w:proofErr w:type="spellStart"/>
      <w:r w:rsidR="006C056C">
        <w:rPr>
          <w:lang w:val="en-US"/>
        </w:rPr>
        <w:t>Bar</w:t>
      </w:r>
      <w:bookmarkStart w:id="0" w:name="_GoBack"/>
      <w:bookmarkEnd w:id="0"/>
      <w:r>
        <w:rPr>
          <w:lang w:val="en-US"/>
        </w:rPr>
        <w:t>i</w:t>
      </w:r>
      <w:r w:rsidR="00693869">
        <w:rPr>
          <w:lang w:val="en-US"/>
        </w:rPr>
        <w:t>ll</w:t>
      </w:r>
      <w:r>
        <w:rPr>
          <w:lang w:val="en-US"/>
        </w:rPr>
        <w:t>ère</w:t>
      </w:r>
      <w:proofErr w:type="spellEnd"/>
      <w:r>
        <w:rPr>
          <w:lang w:val="en-US"/>
        </w:rPr>
        <w:t>, President of CEEV</w:t>
      </w:r>
      <w:r w:rsidR="00C83613">
        <w:rPr>
          <w:lang w:val="en-US"/>
        </w:rPr>
        <w:t xml:space="preserve"> who added “</w:t>
      </w:r>
      <w:r w:rsidR="00781F99" w:rsidRPr="00781F99">
        <w:rPr>
          <w:b/>
          <w:lang w:val="en-US"/>
        </w:rPr>
        <w:t>c</w:t>
      </w:r>
      <w:r w:rsidR="00C979C5" w:rsidRPr="00B900E7">
        <w:rPr>
          <w:b/>
          <w:i/>
          <w:lang w:val="en-US"/>
        </w:rPr>
        <w:t>ontinuity and legal protection for wines and spirits</w:t>
      </w:r>
      <w:r w:rsidR="00C979C5" w:rsidRPr="00293AE1">
        <w:rPr>
          <w:i/>
          <w:lang w:val="en-US"/>
        </w:rPr>
        <w:t xml:space="preserve"> in the UK and EU27 must be secured and this should include early and mutual recognition of PDO/PGI wines and GI spirit drinks</w:t>
      </w:r>
      <w:r w:rsidR="00293AE1">
        <w:rPr>
          <w:lang w:val="en-US"/>
        </w:rPr>
        <w:t>”</w:t>
      </w:r>
      <w:r w:rsidR="00C979C5" w:rsidRPr="00C979C5">
        <w:rPr>
          <w:lang w:val="en-US"/>
        </w:rPr>
        <w:t xml:space="preserve">. </w:t>
      </w:r>
    </w:p>
    <w:p w14:paraId="2A2B8E3F" w14:textId="77777777" w:rsidR="00C56422" w:rsidRDefault="00C56422" w:rsidP="00C56422">
      <w:pPr>
        <w:spacing w:after="0"/>
        <w:jc w:val="both"/>
        <w:rPr>
          <w:lang w:val="en-US"/>
        </w:rPr>
      </w:pPr>
    </w:p>
    <w:p w14:paraId="44D32F3B" w14:textId="77777777" w:rsidR="00C4051B" w:rsidRDefault="00C56422" w:rsidP="00C56422">
      <w:pPr>
        <w:spacing w:after="0"/>
        <w:jc w:val="both"/>
        <w:rPr>
          <w:lang w:val="en-US"/>
        </w:rPr>
      </w:pPr>
      <w:r>
        <w:rPr>
          <w:lang w:val="en-US"/>
        </w:rPr>
        <w:t>“</w:t>
      </w:r>
      <w:r w:rsidR="00D368A7" w:rsidRPr="00F74E89">
        <w:rPr>
          <w:b/>
          <w:i/>
          <w:lang w:val="en-US"/>
        </w:rPr>
        <w:t>The core conditions for the continued success of our sector are the approval of a framework for the future relationship; and the transitional rules</w:t>
      </w:r>
      <w:r w:rsidR="00D368A7" w:rsidRPr="0055085F">
        <w:rPr>
          <w:i/>
          <w:lang w:val="en-US"/>
        </w:rPr>
        <w:t xml:space="preserve"> that would ensure trade continues with minimum disruption</w:t>
      </w:r>
      <w:r w:rsidR="00D368A7" w:rsidRPr="00C56422">
        <w:rPr>
          <w:i/>
          <w:lang w:val="en-US"/>
        </w:rPr>
        <w:t xml:space="preserve"> after the UK’s exit from the EU</w:t>
      </w:r>
      <w:r>
        <w:rPr>
          <w:lang w:val="en-US"/>
        </w:rPr>
        <w:t>”</w:t>
      </w:r>
      <w:r w:rsidR="00D368A7">
        <w:rPr>
          <w:lang w:val="en-US"/>
        </w:rPr>
        <w:t xml:space="preserve"> said Joep Stassen, </w:t>
      </w:r>
      <w:r>
        <w:rPr>
          <w:lang w:val="en-US"/>
        </w:rPr>
        <w:t>President</w:t>
      </w:r>
      <w:r w:rsidR="00D368A7">
        <w:rPr>
          <w:lang w:val="en-US"/>
        </w:rPr>
        <w:t xml:space="preserve"> of </w:t>
      </w:r>
      <w:r w:rsidR="00E0211F">
        <w:rPr>
          <w:lang w:val="en-US"/>
        </w:rPr>
        <w:t>spiritsEUROPE</w:t>
      </w:r>
      <w:r w:rsidR="00D368A7" w:rsidRPr="00994281">
        <w:rPr>
          <w:lang w:val="en-US"/>
        </w:rPr>
        <w:t>.</w:t>
      </w:r>
      <w:r w:rsidR="00D368A7">
        <w:rPr>
          <w:lang w:val="en-US"/>
        </w:rPr>
        <w:t xml:space="preserve">  </w:t>
      </w:r>
    </w:p>
    <w:p w14:paraId="74C7CADD" w14:textId="77777777" w:rsidR="00E955F1" w:rsidRDefault="00E955F1" w:rsidP="00C56422">
      <w:pPr>
        <w:spacing w:after="0"/>
        <w:jc w:val="both"/>
        <w:rPr>
          <w:lang w:val="en-US"/>
        </w:rPr>
      </w:pPr>
    </w:p>
    <w:p w14:paraId="2FBE77B9" w14:textId="1EEDDF46" w:rsidR="00C56422" w:rsidRDefault="00C56422" w:rsidP="00C56422">
      <w:pPr>
        <w:spacing w:after="0"/>
        <w:jc w:val="both"/>
        <w:rPr>
          <w:lang w:val="en-US"/>
        </w:rPr>
      </w:pPr>
      <w:r>
        <w:rPr>
          <w:lang w:val="en-US"/>
        </w:rPr>
        <w:t>“</w:t>
      </w:r>
      <w:r w:rsidR="00B44043">
        <w:rPr>
          <w:lang w:val="en-US"/>
        </w:rPr>
        <w:t>W</w:t>
      </w:r>
      <w:r w:rsidR="00B44043">
        <w:rPr>
          <w:i/>
          <w:lang w:val="en-US"/>
        </w:rPr>
        <w:t>e have detailed i</w:t>
      </w:r>
      <w:r w:rsidR="00B44043" w:rsidRPr="00C56422">
        <w:rPr>
          <w:i/>
          <w:lang w:val="en-US"/>
        </w:rPr>
        <w:t xml:space="preserve">n </w:t>
      </w:r>
      <w:r w:rsidR="00B44043">
        <w:rPr>
          <w:i/>
          <w:lang w:val="en-US"/>
        </w:rPr>
        <w:t>our</w:t>
      </w:r>
      <w:r w:rsidR="00B44043" w:rsidRPr="00C56422">
        <w:rPr>
          <w:i/>
          <w:lang w:val="en-US"/>
        </w:rPr>
        <w:t xml:space="preserve"> joint position</w:t>
      </w:r>
      <w:r w:rsidR="00B44043">
        <w:rPr>
          <w:i/>
          <w:lang w:val="en-US"/>
        </w:rPr>
        <w:t xml:space="preserve"> paper the key areas on</w:t>
      </w:r>
      <w:r w:rsidRPr="00C56422">
        <w:rPr>
          <w:i/>
          <w:lang w:val="en-US"/>
        </w:rPr>
        <w:t xml:space="preserve"> which we want </w:t>
      </w:r>
      <w:r w:rsidR="00B44043" w:rsidRPr="00C56422">
        <w:rPr>
          <w:i/>
          <w:lang w:val="en-US"/>
        </w:rPr>
        <w:t xml:space="preserve">the Brexit negotiators </w:t>
      </w:r>
      <w:r w:rsidR="00B44043">
        <w:rPr>
          <w:i/>
          <w:lang w:val="en-US"/>
        </w:rPr>
        <w:t>to focus.  Priorities</w:t>
      </w:r>
      <w:r w:rsidRPr="00C56422">
        <w:rPr>
          <w:i/>
          <w:lang w:val="en-US"/>
        </w:rPr>
        <w:t xml:space="preserve"> </w:t>
      </w:r>
      <w:r w:rsidR="00B44043">
        <w:rPr>
          <w:i/>
          <w:lang w:val="en-US"/>
        </w:rPr>
        <w:t xml:space="preserve">for us are </w:t>
      </w:r>
      <w:r w:rsidRPr="0055085F">
        <w:rPr>
          <w:b/>
          <w:i/>
          <w:lang w:val="en-US"/>
        </w:rPr>
        <w:t>early agreement on transition</w:t>
      </w:r>
      <w:r w:rsidRPr="00C56422">
        <w:rPr>
          <w:i/>
          <w:lang w:val="en-US"/>
        </w:rPr>
        <w:t xml:space="preserve"> </w:t>
      </w:r>
      <w:r w:rsidR="00B44043">
        <w:rPr>
          <w:i/>
          <w:lang w:val="en-US"/>
        </w:rPr>
        <w:t>in order to</w:t>
      </w:r>
      <w:r w:rsidRPr="00C56422">
        <w:rPr>
          <w:i/>
          <w:lang w:val="en-US"/>
        </w:rPr>
        <w:t xml:space="preserve"> guarantee the maintenance of the EU rules relevant to wine and spirits</w:t>
      </w:r>
      <w:r w:rsidR="00B44043">
        <w:rPr>
          <w:i/>
          <w:lang w:val="en-US"/>
        </w:rPr>
        <w:t xml:space="preserve"> while a longer term agreement is struck between the EU and UK on our future trading relationship</w:t>
      </w:r>
      <w:r w:rsidRPr="00C56422">
        <w:rPr>
          <w:i/>
          <w:lang w:val="en-US"/>
        </w:rPr>
        <w:t xml:space="preserve">, </w:t>
      </w:r>
      <w:r w:rsidR="00B44043">
        <w:rPr>
          <w:i/>
          <w:lang w:val="en-US"/>
        </w:rPr>
        <w:t>and</w:t>
      </w:r>
      <w:r w:rsidRPr="00C56422">
        <w:rPr>
          <w:i/>
          <w:lang w:val="en-US"/>
        </w:rPr>
        <w:t xml:space="preserve"> the continued </w:t>
      </w:r>
      <w:r w:rsidRPr="00B44043">
        <w:rPr>
          <w:b/>
          <w:i/>
          <w:lang w:val="en-US"/>
        </w:rPr>
        <w:t xml:space="preserve">application of </w:t>
      </w:r>
      <w:r w:rsidR="00B44043" w:rsidRPr="00B44043">
        <w:rPr>
          <w:b/>
          <w:i/>
          <w:lang w:val="en-US"/>
        </w:rPr>
        <w:t xml:space="preserve">existing EU </w:t>
      </w:r>
      <w:r w:rsidRPr="00B44043">
        <w:rPr>
          <w:b/>
          <w:i/>
          <w:lang w:val="en-US"/>
        </w:rPr>
        <w:t>FTAs</w:t>
      </w:r>
      <w:r>
        <w:rPr>
          <w:lang w:val="en-US"/>
        </w:rPr>
        <w:t>”, said Karen Betts, Chief Executive of SWA</w:t>
      </w:r>
    </w:p>
    <w:p w14:paraId="3903BC5D" w14:textId="77777777" w:rsidR="00B77287" w:rsidRDefault="00B77287" w:rsidP="00C979C5">
      <w:pPr>
        <w:spacing w:after="0"/>
        <w:jc w:val="both"/>
        <w:rPr>
          <w:lang w:val="en-US"/>
        </w:rPr>
      </w:pPr>
    </w:p>
    <w:p w14:paraId="5F5E128D" w14:textId="77777777" w:rsidR="00B77287" w:rsidRPr="00C56422" w:rsidRDefault="00B77287" w:rsidP="00C56422">
      <w:pPr>
        <w:spacing w:after="0"/>
        <w:jc w:val="both"/>
        <w:rPr>
          <w:lang w:val="en-US"/>
        </w:rPr>
      </w:pPr>
    </w:p>
    <w:p w14:paraId="36FA921A" w14:textId="77777777" w:rsidR="00FC7CB8" w:rsidRDefault="00FC7CB8" w:rsidP="00985488">
      <w:pPr>
        <w:spacing w:after="0"/>
        <w:ind w:left="426"/>
        <w:rPr>
          <w:lang w:val="en-US"/>
        </w:rPr>
        <w:sectPr w:rsidR="00FC7CB8">
          <w:headerReference w:type="default" r:id="rId9"/>
          <w:pgSz w:w="11906" w:h="16838"/>
          <w:pgMar w:top="1417" w:right="1417" w:bottom="1417" w:left="1417" w:header="708" w:footer="708" w:gutter="0"/>
          <w:cols w:space="708"/>
          <w:docGrid w:linePitch="360"/>
        </w:sectPr>
      </w:pPr>
    </w:p>
    <w:p w14:paraId="7F8FCF68" w14:textId="40FE7E5B" w:rsidR="00293AE1" w:rsidRDefault="00293AE1" w:rsidP="0055085F">
      <w:pPr>
        <w:pStyle w:val="Paragraphedeliste"/>
        <w:spacing w:after="0"/>
        <w:ind w:left="0"/>
        <w:jc w:val="both"/>
        <w:rPr>
          <w:lang w:val="en-US"/>
        </w:rPr>
      </w:pPr>
      <w:r w:rsidRPr="00C83613">
        <w:rPr>
          <w:i/>
          <w:lang w:val="en-US"/>
        </w:rPr>
        <w:lastRenderedPageBreak/>
        <w:t>“</w:t>
      </w:r>
      <w:r w:rsidR="005F14FD" w:rsidRPr="00C83613">
        <w:rPr>
          <w:rFonts w:ascii="Calibri" w:eastAsia="Times New Roman" w:hAnsi="Calibri" w:cs="Times New Roman"/>
          <w:i/>
          <w:lang w:val="en-US" w:eastAsia="fr-FR"/>
        </w:rPr>
        <w:t xml:space="preserve">Wine and spirit businesses on both sides of the channel unanimously agree that politicians need to provide clarity to ensure businesses have time to adapt to Brexit including </w:t>
      </w:r>
      <w:r w:rsidR="005F14FD" w:rsidRPr="00781F99">
        <w:rPr>
          <w:rFonts w:ascii="Calibri" w:eastAsia="Times New Roman" w:hAnsi="Calibri" w:cs="Times New Roman"/>
          <w:b/>
          <w:i/>
          <w:lang w:val="en-US" w:eastAsia="fr-FR"/>
        </w:rPr>
        <w:t xml:space="preserve">agreeing a comprehensive customs agreement </w:t>
      </w:r>
      <w:r w:rsidR="005F14FD" w:rsidRPr="00C83613">
        <w:rPr>
          <w:rFonts w:ascii="Calibri" w:eastAsia="Times New Roman" w:hAnsi="Calibri" w:cs="Times New Roman"/>
          <w:i/>
          <w:lang w:val="en-US" w:eastAsia="fr-FR"/>
        </w:rPr>
        <w:t>to avoid the imposition of tariffs where they currently do not exist and to minimize disruption to historic trade flows</w:t>
      </w:r>
      <w:r w:rsidRPr="00C83613">
        <w:rPr>
          <w:i/>
          <w:lang w:val="en-US"/>
        </w:rPr>
        <w:t>”</w:t>
      </w:r>
      <w:r w:rsidRPr="00C83613">
        <w:rPr>
          <w:lang w:val="en-US"/>
        </w:rPr>
        <w:t xml:space="preserve"> said Miles Beale, CEO of WSTA</w:t>
      </w:r>
      <w:r w:rsidR="0014533C" w:rsidRPr="00C83613">
        <w:rPr>
          <w:lang w:val="en-US"/>
        </w:rPr>
        <w:t>.</w:t>
      </w:r>
    </w:p>
    <w:p w14:paraId="7E424F68" w14:textId="30AA7515" w:rsidR="00362729" w:rsidRDefault="00362729" w:rsidP="0055085F">
      <w:pPr>
        <w:pStyle w:val="Paragraphedeliste"/>
        <w:spacing w:after="0"/>
        <w:ind w:left="0"/>
        <w:jc w:val="both"/>
        <w:rPr>
          <w:lang w:val="en-US"/>
        </w:rPr>
      </w:pPr>
    </w:p>
    <w:p w14:paraId="4B14D832" w14:textId="1FD872AA" w:rsidR="00BF6D70" w:rsidRDefault="00C979C5" w:rsidP="0055085F">
      <w:pPr>
        <w:pStyle w:val="Paragraphedeliste"/>
        <w:spacing w:after="0"/>
        <w:ind w:left="0"/>
        <w:jc w:val="both"/>
        <w:rPr>
          <w:rFonts w:eastAsia="Times New Roman"/>
          <w:b/>
          <w:lang w:val="en-GB" w:eastAsia="fr-FR"/>
        </w:rPr>
      </w:pPr>
      <w:r>
        <w:rPr>
          <w:lang w:val="en-US"/>
        </w:rPr>
        <w:t xml:space="preserve">The </w:t>
      </w:r>
      <w:r w:rsidR="00B900E7">
        <w:rPr>
          <w:lang w:val="en-US"/>
        </w:rPr>
        <w:t>4 trade</w:t>
      </w:r>
      <w:r>
        <w:rPr>
          <w:lang w:val="en-US"/>
        </w:rPr>
        <w:t xml:space="preserve"> association</w:t>
      </w:r>
      <w:r w:rsidR="00B900E7">
        <w:rPr>
          <w:lang w:val="en-US"/>
        </w:rPr>
        <w:t>s</w:t>
      </w:r>
      <w:r>
        <w:rPr>
          <w:lang w:val="en-US"/>
        </w:rPr>
        <w:t xml:space="preserve"> have also </w:t>
      </w:r>
      <w:r w:rsidR="00293AE1">
        <w:rPr>
          <w:lang w:val="en-US"/>
        </w:rPr>
        <w:t>highlighted</w:t>
      </w:r>
      <w:r>
        <w:rPr>
          <w:lang w:val="en-US"/>
        </w:rPr>
        <w:t xml:space="preserve"> </w:t>
      </w:r>
      <w:r w:rsidR="00293AE1">
        <w:rPr>
          <w:lang w:val="en-US"/>
        </w:rPr>
        <w:t xml:space="preserve">a </w:t>
      </w:r>
      <w:r>
        <w:rPr>
          <w:lang w:val="en-US"/>
        </w:rPr>
        <w:t xml:space="preserve">specific </w:t>
      </w:r>
      <w:r w:rsidRPr="0055085F">
        <w:rPr>
          <w:b/>
          <w:lang w:val="en-US"/>
        </w:rPr>
        <w:t>reque</w:t>
      </w:r>
      <w:r w:rsidR="00293AE1" w:rsidRPr="0055085F">
        <w:rPr>
          <w:b/>
          <w:lang w:val="en-US"/>
        </w:rPr>
        <w:t>s</w:t>
      </w:r>
      <w:r w:rsidRPr="0055085F">
        <w:rPr>
          <w:b/>
          <w:lang w:val="en-US"/>
        </w:rPr>
        <w:t>t</w:t>
      </w:r>
      <w:r w:rsidR="00293AE1" w:rsidRPr="0055085F">
        <w:rPr>
          <w:b/>
          <w:lang w:val="en-US"/>
        </w:rPr>
        <w:t xml:space="preserve"> </w:t>
      </w:r>
      <w:r w:rsidRPr="0055085F">
        <w:rPr>
          <w:b/>
          <w:lang w:val="en-US"/>
        </w:rPr>
        <w:t xml:space="preserve">for a deep </w:t>
      </w:r>
      <w:r w:rsidR="00994281" w:rsidRPr="0055085F">
        <w:rPr>
          <w:b/>
          <w:lang w:val="en-US"/>
        </w:rPr>
        <w:t>and comprehensive trade agreement</w:t>
      </w:r>
      <w:r w:rsidR="00994281" w:rsidRPr="00985488">
        <w:rPr>
          <w:lang w:val="en-US"/>
        </w:rPr>
        <w:t>.</w:t>
      </w:r>
      <w:r w:rsidR="00293AE1">
        <w:rPr>
          <w:lang w:val="en-US"/>
        </w:rPr>
        <w:t xml:space="preserve"> </w:t>
      </w:r>
      <w:r>
        <w:rPr>
          <w:lang w:val="en-US"/>
        </w:rPr>
        <w:t xml:space="preserve"> </w:t>
      </w:r>
      <w:r w:rsidRPr="005F14FD">
        <w:rPr>
          <w:i/>
          <w:lang w:val="en-US"/>
        </w:rPr>
        <w:t>“</w:t>
      </w:r>
      <w:r w:rsidR="00994281" w:rsidRPr="005F14FD">
        <w:rPr>
          <w:i/>
          <w:lang w:val="en-US"/>
        </w:rPr>
        <w:t xml:space="preserve">This </w:t>
      </w:r>
      <w:r w:rsidRPr="005F14FD">
        <w:rPr>
          <w:i/>
          <w:lang w:val="en-US"/>
        </w:rPr>
        <w:t xml:space="preserve">trade agreement </w:t>
      </w:r>
      <w:r w:rsidR="00994281" w:rsidRPr="005F14FD">
        <w:rPr>
          <w:i/>
          <w:lang w:val="en-US"/>
        </w:rPr>
        <w:t xml:space="preserve">must be achieved quickly, securing </w:t>
      </w:r>
      <w:r w:rsidR="00F93B62" w:rsidRPr="005F14FD">
        <w:rPr>
          <w:i/>
          <w:lang w:val="en-US"/>
        </w:rPr>
        <w:t xml:space="preserve">tariff-free trade for </w:t>
      </w:r>
      <w:r w:rsidR="00994281" w:rsidRPr="005F14FD">
        <w:rPr>
          <w:i/>
          <w:lang w:val="en-US"/>
        </w:rPr>
        <w:t xml:space="preserve">wine and spirits, fair competition and </w:t>
      </w:r>
      <w:r w:rsidR="0020336D" w:rsidRPr="005F14FD">
        <w:rPr>
          <w:i/>
          <w:lang w:val="en-US"/>
        </w:rPr>
        <w:t xml:space="preserve">supporting </w:t>
      </w:r>
      <w:r w:rsidR="00994281" w:rsidRPr="005F14FD">
        <w:rPr>
          <w:i/>
          <w:lang w:val="en-US"/>
        </w:rPr>
        <w:t>consumer confidence in our products</w:t>
      </w:r>
      <w:r w:rsidRPr="005F14FD">
        <w:rPr>
          <w:i/>
          <w:lang w:val="en-US"/>
        </w:rPr>
        <w:t>”</w:t>
      </w:r>
      <w:r>
        <w:rPr>
          <w:lang w:val="en-US"/>
        </w:rPr>
        <w:t xml:space="preserve"> said Joep Stassen</w:t>
      </w:r>
      <w:r w:rsidR="00293AE1">
        <w:rPr>
          <w:lang w:val="en-US"/>
        </w:rPr>
        <w:t xml:space="preserve"> who concluded by saying</w:t>
      </w:r>
      <w:r w:rsidR="00994281" w:rsidRPr="00985488">
        <w:rPr>
          <w:lang w:val="en-US"/>
        </w:rPr>
        <w:t xml:space="preserve"> </w:t>
      </w:r>
      <w:r w:rsidR="00293AE1">
        <w:rPr>
          <w:lang w:val="en-US"/>
        </w:rPr>
        <w:t>“</w:t>
      </w:r>
      <w:r w:rsidR="00994281" w:rsidRPr="00293AE1">
        <w:rPr>
          <w:i/>
          <w:lang w:val="en-US"/>
        </w:rPr>
        <w:t>As major importers and exporters</w:t>
      </w:r>
      <w:r w:rsidR="00293AE1">
        <w:rPr>
          <w:i/>
          <w:lang w:val="en-US"/>
        </w:rPr>
        <w:t>, we</w:t>
      </w:r>
      <w:r w:rsidR="00293AE1" w:rsidRPr="00293AE1">
        <w:rPr>
          <w:i/>
          <w:lang w:val="en-US"/>
        </w:rPr>
        <w:t xml:space="preserve"> l</w:t>
      </w:r>
      <w:r w:rsidR="00994281" w:rsidRPr="00293AE1">
        <w:rPr>
          <w:i/>
          <w:lang w:val="en-US"/>
        </w:rPr>
        <w:t xml:space="preserve">ook to the UK and EU </w:t>
      </w:r>
      <w:r w:rsidR="00994281" w:rsidRPr="0055085F">
        <w:rPr>
          <w:b/>
          <w:i/>
          <w:lang w:val="en-US"/>
        </w:rPr>
        <w:t xml:space="preserve">to continue </w:t>
      </w:r>
      <w:r w:rsidR="00EE2D37" w:rsidRPr="0055085F">
        <w:rPr>
          <w:b/>
          <w:i/>
          <w:lang w:val="en-US"/>
        </w:rPr>
        <w:t xml:space="preserve">cooperating </w:t>
      </w:r>
      <w:r w:rsidR="00994281" w:rsidRPr="0055085F">
        <w:rPr>
          <w:b/>
          <w:i/>
          <w:lang w:val="en-US"/>
        </w:rPr>
        <w:t xml:space="preserve">closely </w:t>
      </w:r>
      <w:r w:rsidR="00EE2D37" w:rsidRPr="0055085F">
        <w:rPr>
          <w:b/>
          <w:i/>
          <w:lang w:val="en-US"/>
        </w:rPr>
        <w:t>to tackle market access barriers that arise in third countries</w:t>
      </w:r>
      <w:r w:rsidR="00EE2D37" w:rsidRPr="00985488">
        <w:rPr>
          <w:lang w:val="en-US"/>
        </w:rPr>
        <w:t xml:space="preserve"> </w:t>
      </w:r>
      <w:r w:rsidR="00994281" w:rsidRPr="00362729">
        <w:rPr>
          <w:i/>
          <w:lang w:val="en-US"/>
        </w:rPr>
        <w:t xml:space="preserve">and </w:t>
      </w:r>
      <w:r w:rsidR="00EE2D37" w:rsidRPr="00362729">
        <w:rPr>
          <w:i/>
          <w:lang w:val="en-US"/>
        </w:rPr>
        <w:t>to ensure that coherent regulatory requirements are established in third countries</w:t>
      </w:r>
      <w:r w:rsidR="00293AE1" w:rsidRPr="00362729">
        <w:rPr>
          <w:i/>
          <w:lang w:val="en-US"/>
        </w:rPr>
        <w:t>”</w:t>
      </w:r>
      <w:r w:rsidR="00EE2D37" w:rsidRPr="00E2097E">
        <w:rPr>
          <w:rFonts w:eastAsia="Times New Roman"/>
          <w:lang w:val="en-GB" w:eastAsia="fr-FR"/>
        </w:rPr>
        <w:t>.</w:t>
      </w:r>
      <w:r w:rsidR="00EE2D37" w:rsidRPr="00E2097E">
        <w:rPr>
          <w:rFonts w:eastAsia="Times New Roman"/>
          <w:b/>
          <w:lang w:val="en-GB" w:eastAsia="fr-FR"/>
        </w:rPr>
        <w:t xml:space="preserve">  </w:t>
      </w:r>
    </w:p>
    <w:p w14:paraId="4DB3AB2A" w14:textId="77777777" w:rsidR="00CE42C7" w:rsidRDefault="00CE42C7" w:rsidP="0055085F">
      <w:pPr>
        <w:pStyle w:val="Paragraphedeliste"/>
        <w:spacing w:after="0"/>
        <w:ind w:left="0"/>
        <w:jc w:val="both"/>
        <w:rPr>
          <w:lang w:val="en-US"/>
        </w:rPr>
      </w:pPr>
    </w:p>
    <w:p w14:paraId="73681E47" w14:textId="6040D919" w:rsidR="009D7B07" w:rsidRPr="00985488" w:rsidRDefault="009D7B07" w:rsidP="00362729">
      <w:pPr>
        <w:pStyle w:val="Paragraphedeliste"/>
        <w:numPr>
          <w:ilvl w:val="0"/>
          <w:numId w:val="5"/>
        </w:numPr>
        <w:spacing w:after="0"/>
        <w:jc w:val="center"/>
        <w:rPr>
          <w:lang w:val="en-US"/>
        </w:rPr>
      </w:pPr>
      <w:r>
        <w:rPr>
          <w:lang w:val="en-US"/>
        </w:rPr>
        <w:t>ENDS</w:t>
      </w:r>
      <w:r w:rsidR="00362729">
        <w:rPr>
          <w:lang w:val="en-US"/>
        </w:rPr>
        <w:t xml:space="preserve"> -</w:t>
      </w:r>
    </w:p>
    <w:p w14:paraId="7C5E759D" w14:textId="77777777" w:rsidR="003331CD" w:rsidRDefault="003331CD" w:rsidP="00293AE1">
      <w:pPr>
        <w:pBdr>
          <w:bottom w:val="single" w:sz="4" w:space="1" w:color="auto"/>
        </w:pBdr>
        <w:spacing w:after="0"/>
        <w:jc w:val="both"/>
        <w:rPr>
          <w:lang w:val="en-US"/>
        </w:rPr>
      </w:pPr>
    </w:p>
    <w:p w14:paraId="0D6386C7" w14:textId="77777777" w:rsidR="00FC7CB8" w:rsidRPr="00063027" w:rsidRDefault="00063027" w:rsidP="00E2097E">
      <w:pPr>
        <w:spacing w:after="0"/>
        <w:jc w:val="both"/>
        <w:rPr>
          <w:b/>
          <w:color w:val="7F7F7F" w:themeColor="text1" w:themeTint="80"/>
          <w:sz w:val="24"/>
          <w:lang w:val="en-US"/>
        </w:rPr>
      </w:pPr>
      <w:r w:rsidRPr="00063027">
        <w:rPr>
          <w:b/>
          <w:color w:val="7F7F7F" w:themeColor="text1" w:themeTint="80"/>
          <w:sz w:val="24"/>
          <w:lang w:val="en-US"/>
        </w:rPr>
        <w:t>NOTE TO EDITORS</w:t>
      </w:r>
    </w:p>
    <w:p w14:paraId="3E363831" w14:textId="77777777" w:rsidR="001825B4" w:rsidRDefault="001825B4" w:rsidP="00E2097E">
      <w:pPr>
        <w:spacing w:after="0"/>
        <w:jc w:val="both"/>
        <w:rPr>
          <w:lang w:val="en-US"/>
        </w:rPr>
      </w:pPr>
    </w:p>
    <w:p w14:paraId="4116769C" w14:textId="77777777" w:rsidR="00063027" w:rsidRPr="00063027" w:rsidRDefault="00293AE1" w:rsidP="00E2097E">
      <w:pPr>
        <w:spacing w:after="0"/>
        <w:jc w:val="both"/>
        <w:rPr>
          <w:b/>
          <w:lang w:val="en-US"/>
        </w:rPr>
      </w:pPr>
      <w:r w:rsidRPr="00063027">
        <w:rPr>
          <w:b/>
          <w:lang w:val="en-US"/>
        </w:rPr>
        <w:t xml:space="preserve">Detailed joint position paper is available </w:t>
      </w:r>
      <w:hyperlink r:id="rId10" w:history="1">
        <w:r w:rsidR="00063027" w:rsidRPr="00063027">
          <w:rPr>
            <w:rStyle w:val="Lienhypertexte"/>
            <w:b/>
            <w:lang w:val="en-US"/>
          </w:rPr>
          <w:t>here</w:t>
        </w:r>
      </w:hyperlink>
    </w:p>
    <w:p w14:paraId="15D10B1A" w14:textId="77777777" w:rsidR="00293AE1" w:rsidRDefault="00293AE1" w:rsidP="00E2097E">
      <w:pPr>
        <w:spacing w:after="0"/>
        <w:jc w:val="both"/>
        <w:rPr>
          <w:lang w:val="en-US"/>
        </w:rPr>
      </w:pPr>
    </w:p>
    <w:tbl>
      <w:tblPr>
        <w:tblStyle w:val="Grille"/>
        <w:tblW w:w="0" w:type="auto"/>
        <w:tblLook w:val="04A0" w:firstRow="1" w:lastRow="0" w:firstColumn="1" w:lastColumn="0" w:noHBand="0" w:noVBand="1"/>
      </w:tblPr>
      <w:tblGrid>
        <w:gridCol w:w="2263"/>
        <w:gridCol w:w="6799"/>
      </w:tblGrid>
      <w:tr w:rsidR="00293AE1" w:rsidRPr="00293AE1" w14:paraId="6A791207" w14:textId="77777777" w:rsidTr="00293AE1">
        <w:tc>
          <w:tcPr>
            <w:tcW w:w="2263" w:type="dxa"/>
          </w:tcPr>
          <w:p w14:paraId="0FA3A26A" w14:textId="77777777" w:rsidR="00293AE1" w:rsidRDefault="00293AE1" w:rsidP="00063027">
            <w:pPr>
              <w:jc w:val="center"/>
              <w:rPr>
                <w:lang w:val="en-US"/>
              </w:rPr>
            </w:pPr>
            <w:r>
              <w:rPr>
                <w:lang w:val="en-US"/>
              </w:rPr>
              <w:t>spiritsEUROPE</w:t>
            </w:r>
          </w:p>
        </w:tc>
        <w:tc>
          <w:tcPr>
            <w:tcW w:w="6799" w:type="dxa"/>
          </w:tcPr>
          <w:p w14:paraId="139A784E" w14:textId="77777777" w:rsidR="00293AE1" w:rsidRPr="00293AE1" w:rsidRDefault="00293AE1" w:rsidP="00994281">
            <w:r w:rsidRPr="00293AE1">
              <w:t>Contact person: Carole Brigaudeau</w:t>
            </w:r>
          </w:p>
          <w:p w14:paraId="2805F9DE" w14:textId="77777777" w:rsidR="00293AE1" w:rsidRDefault="006C056C" w:rsidP="00994281">
            <w:hyperlink r:id="rId11" w:history="1">
              <w:r w:rsidR="00293AE1" w:rsidRPr="00310932">
                <w:rPr>
                  <w:rStyle w:val="Lienhypertexte"/>
                </w:rPr>
                <w:t>brigaudeau@spirits.eu</w:t>
              </w:r>
            </w:hyperlink>
            <w:r w:rsidR="00293AE1">
              <w:t xml:space="preserve"> / +32.486.117.199</w:t>
            </w:r>
          </w:p>
          <w:p w14:paraId="084F6F9A" w14:textId="77777777" w:rsidR="00063027" w:rsidRPr="00293AE1" w:rsidRDefault="00063027" w:rsidP="00994281"/>
        </w:tc>
      </w:tr>
      <w:tr w:rsidR="00293AE1" w14:paraId="03F61B8C" w14:textId="77777777" w:rsidTr="00293AE1">
        <w:tc>
          <w:tcPr>
            <w:tcW w:w="2263" w:type="dxa"/>
          </w:tcPr>
          <w:p w14:paraId="41B58164" w14:textId="77777777" w:rsidR="00293AE1" w:rsidRDefault="00293AE1" w:rsidP="00063027">
            <w:pPr>
              <w:jc w:val="center"/>
              <w:rPr>
                <w:lang w:val="en-US"/>
              </w:rPr>
            </w:pPr>
            <w:r>
              <w:rPr>
                <w:lang w:val="en-US"/>
              </w:rPr>
              <w:t>SWA</w:t>
            </w:r>
          </w:p>
        </w:tc>
        <w:tc>
          <w:tcPr>
            <w:tcW w:w="6799" w:type="dxa"/>
          </w:tcPr>
          <w:p w14:paraId="14EA3387" w14:textId="507532C7" w:rsidR="00B84543" w:rsidRDefault="00C83613" w:rsidP="00B84543">
            <w:r w:rsidRPr="00362729">
              <w:t xml:space="preserve">Contact </w:t>
            </w:r>
            <w:r w:rsidR="006D4AEA" w:rsidRPr="00362729">
              <w:t xml:space="preserve">person: </w:t>
            </w:r>
            <w:r w:rsidR="00B84543">
              <w:t xml:space="preserve">Rosemary Gallagher </w:t>
            </w:r>
            <w:hyperlink r:id="rId12" w:history="1">
              <w:r w:rsidR="00B84543" w:rsidRPr="00B84543">
                <w:rPr>
                  <w:rStyle w:val="Lienhypertexte"/>
                </w:rPr>
                <w:t>rgallagher@swa.org.uk /</w:t>
              </w:r>
            </w:hyperlink>
            <w:r w:rsidR="00B84543">
              <w:t xml:space="preserve"> +447432605385 or Beatrice Morrice </w:t>
            </w:r>
            <w:hyperlink r:id="rId13" w:history="1">
              <w:r w:rsidR="00D37C1E" w:rsidRPr="008E6BF9">
                <w:rPr>
                  <w:rStyle w:val="Lienhypertexte"/>
                </w:rPr>
                <w:t>bmorrice@swa.org.uk</w:t>
              </w:r>
            </w:hyperlink>
            <w:r w:rsidR="00D37C1E">
              <w:t xml:space="preserve"> </w:t>
            </w:r>
            <w:r w:rsidR="00B84543">
              <w:t>/ +447432605387</w:t>
            </w:r>
          </w:p>
          <w:p w14:paraId="6CD008FF" w14:textId="65875C3B" w:rsidR="00B84543" w:rsidRPr="00362729" w:rsidRDefault="00B84543" w:rsidP="00B84543"/>
        </w:tc>
      </w:tr>
      <w:tr w:rsidR="00293AE1" w14:paraId="30B34932" w14:textId="77777777" w:rsidTr="00293AE1">
        <w:tc>
          <w:tcPr>
            <w:tcW w:w="2263" w:type="dxa"/>
          </w:tcPr>
          <w:p w14:paraId="138B758C" w14:textId="77777777" w:rsidR="00293AE1" w:rsidRPr="00362729" w:rsidRDefault="00293AE1" w:rsidP="00063027">
            <w:pPr>
              <w:jc w:val="center"/>
            </w:pPr>
            <w:r w:rsidRPr="00362729">
              <w:t>WSTA</w:t>
            </w:r>
          </w:p>
        </w:tc>
        <w:tc>
          <w:tcPr>
            <w:tcW w:w="6799" w:type="dxa"/>
          </w:tcPr>
          <w:p w14:paraId="68292B5D" w14:textId="151C03B7" w:rsidR="00293AE1" w:rsidRPr="00C83613" w:rsidRDefault="00C83613" w:rsidP="00994281">
            <w:r w:rsidRPr="00C83613">
              <w:t>Contact person: Lucy Panton - lucy@wsta.co.uk</w:t>
            </w:r>
          </w:p>
          <w:p w14:paraId="0E716EC6" w14:textId="7E7F9D07" w:rsidR="00063027" w:rsidRPr="00C83613" w:rsidRDefault="00C83613" w:rsidP="00994281">
            <w:r w:rsidRPr="00C83613">
              <w:t>+447776422656</w:t>
            </w:r>
          </w:p>
        </w:tc>
      </w:tr>
      <w:tr w:rsidR="00293AE1" w14:paraId="01ADE38B" w14:textId="77777777" w:rsidTr="00293AE1">
        <w:tc>
          <w:tcPr>
            <w:tcW w:w="2263" w:type="dxa"/>
          </w:tcPr>
          <w:p w14:paraId="690BBD88" w14:textId="77777777" w:rsidR="00293AE1" w:rsidRPr="00362729" w:rsidRDefault="00293AE1" w:rsidP="00063027">
            <w:pPr>
              <w:jc w:val="center"/>
            </w:pPr>
            <w:r w:rsidRPr="00362729">
              <w:t>CEEV</w:t>
            </w:r>
          </w:p>
        </w:tc>
        <w:tc>
          <w:tcPr>
            <w:tcW w:w="6799" w:type="dxa"/>
          </w:tcPr>
          <w:p w14:paraId="0272F75B" w14:textId="77777777" w:rsidR="00420A85" w:rsidRPr="00C83613" w:rsidRDefault="00420A85" w:rsidP="00994281">
            <w:r w:rsidRPr="00C83613">
              <w:t>Contact person: Dr Ignacio Sanchez Recarte</w:t>
            </w:r>
          </w:p>
          <w:p w14:paraId="0F881595" w14:textId="78BB2AD3" w:rsidR="00293AE1" w:rsidRDefault="006C056C" w:rsidP="00994281">
            <w:pPr>
              <w:rPr>
                <w:lang w:val="en-US"/>
              </w:rPr>
            </w:pPr>
            <w:hyperlink r:id="rId14" w:history="1">
              <w:r w:rsidR="00420A85" w:rsidRPr="00BD3626">
                <w:rPr>
                  <w:rStyle w:val="Lienhypertexte"/>
                  <w:lang w:val="en-US"/>
                </w:rPr>
                <w:t>ceev@ceev.eu</w:t>
              </w:r>
            </w:hyperlink>
            <w:r w:rsidR="00420A85">
              <w:rPr>
                <w:lang w:val="en-US"/>
              </w:rPr>
              <w:t xml:space="preserve"> / +32.476.88.36.75</w:t>
            </w:r>
          </w:p>
          <w:p w14:paraId="72B0BF75" w14:textId="77777777" w:rsidR="00063027" w:rsidRDefault="00063027" w:rsidP="00994281">
            <w:pPr>
              <w:rPr>
                <w:lang w:val="en-US"/>
              </w:rPr>
            </w:pPr>
          </w:p>
        </w:tc>
      </w:tr>
    </w:tbl>
    <w:p w14:paraId="06FEFEAD" w14:textId="77777777" w:rsidR="00FE31F7" w:rsidRDefault="00FE31F7" w:rsidP="00994281">
      <w:pPr>
        <w:spacing w:after="0" w:line="240" w:lineRule="auto"/>
        <w:rPr>
          <w:lang w:val="en-US"/>
        </w:rPr>
      </w:pPr>
    </w:p>
    <w:p w14:paraId="75F602CE" w14:textId="3B29DE13" w:rsidR="00063027" w:rsidRPr="00063027" w:rsidRDefault="00063027" w:rsidP="00994281">
      <w:pPr>
        <w:spacing w:after="0" w:line="240" w:lineRule="auto"/>
        <w:rPr>
          <w:b/>
          <w:lang w:val="en-US"/>
        </w:rPr>
      </w:pPr>
      <w:r w:rsidRPr="00063027">
        <w:rPr>
          <w:b/>
          <w:lang w:val="en-US"/>
        </w:rPr>
        <w:t>There are large, historic and balanced wine and spirit drink trade flows between the EU and UK</w:t>
      </w:r>
    </w:p>
    <w:p w14:paraId="79D69A16" w14:textId="77777777" w:rsidR="00985488" w:rsidRDefault="00063027" w:rsidP="00063027">
      <w:pPr>
        <w:spacing w:after="0" w:line="240" w:lineRule="auto"/>
        <w:jc w:val="center"/>
        <w:rPr>
          <w:lang w:val="en-US"/>
        </w:rPr>
      </w:pPr>
      <w:r>
        <w:rPr>
          <w:noProof/>
          <w:lang w:val="fr-FR" w:eastAsia="fr-FR"/>
        </w:rPr>
        <w:drawing>
          <wp:inline distT="0" distB="0" distL="0" distR="0" wp14:anchorId="38E22492" wp14:editId="56A1C224">
            <wp:extent cx="4438650" cy="2219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xit- trade fl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38650" cy="2219325"/>
                    </a:xfrm>
                    <a:prstGeom prst="rect">
                      <a:avLst/>
                    </a:prstGeom>
                  </pic:spPr>
                </pic:pic>
              </a:graphicData>
            </a:graphic>
          </wp:inline>
        </w:drawing>
      </w:r>
    </w:p>
    <w:sectPr w:rsidR="00985488" w:rsidSect="00D451E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4937" w14:textId="77777777" w:rsidR="0014533C" w:rsidRDefault="0014533C" w:rsidP="00994281">
      <w:pPr>
        <w:spacing w:after="0" w:line="240" w:lineRule="auto"/>
      </w:pPr>
      <w:r>
        <w:separator/>
      </w:r>
    </w:p>
  </w:endnote>
  <w:endnote w:type="continuationSeparator" w:id="0">
    <w:p w14:paraId="0524BFF0" w14:textId="77777777" w:rsidR="0014533C" w:rsidRDefault="0014533C" w:rsidP="0099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1" w:type="dxa"/>
      <w:jc w:val="center"/>
      <w:tblBorders>
        <w:right w:val="single" w:sz="4" w:space="0" w:color="auto"/>
      </w:tblBorders>
      <w:tblLook w:val="04A0" w:firstRow="1" w:lastRow="0" w:firstColumn="1" w:lastColumn="0" w:noHBand="0" w:noVBand="1"/>
    </w:tblPr>
    <w:tblGrid>
      <w:gridCol w:w="1913"/>
      <w:gridCol w:w="2715"/>
      <w:gridCol w:w="2399"/>
      <w:gridCol w:w="2364"/>
    </w:tblGrid>
    <w:tr w:rsidR="0014533C" w:rsidRPr="00BB59F4" w14:paraId="7CE009DB" w14:textId="77777777" w:rsidTr="005378B7">
      <w:trPr>
        <w:trHeight w:val="1418"/>
        <w:jc w:val="center"/>
      </w:trPr>
      <w:tc>
        <w:tcPr>
          <w:tcW w:w="1913" w:type="dxa"/>
          <w:tcBorders>
            <w:right w:val="single" w:sz="4" w:space="0" w:color="auto"/>
          </w:tcBorders>
          <w:shd w:val="clear" w:color="auto" w:fill="auto"/>
        </w:tcPr>
        <w:p w14:paraId="6CA8139B" w14:textId="77777777" w:rsidR="0014533C" w:rsidRPr="00C23CD8" w:rsidRDefault="0014533C" w:rsidP="00BB59F4">
          <w:pPr>
            <w:spacing w:after="0" w:line="240" w:lineRule="auto"/>
            <w:jc w:val="center"/>
            <w:rPr>
              <w:rFonts w:eastAsia="Times New Roman"/>
              <w:b/>
              <w:color w:val="8C3218"/>
              <w:sz w:val="18"/>
              <w:szCs w:val="18"/>
              <w:lang w:eastAsia="fr-FR"/>
            </w:rPr>
          </w:pPr>
          <w:r w:rsidRPr="00C23CD8">
            <w:rPr>
              <w:rFonts w:eastAsia="Times New Roman"/>
              <w:b/>
              <w:color w:val="8C3218"/>
              <w:sz w:val="18"/>
              <w:szCs w:val="18"/>
              <w:lang w:eastAsia="fr-FR"/>
            </w:rPr>
            <w:t>spiritsEUROPE</w:t>
          </w:r>
        </w:p>
        <w:p w14:paraId="070501F8" w14:textId="77777777" w:rsidR="0014533C" w:rsidRPr="00BB59F4" w:rsidRDefault="0014533C" w:rsidP="00BB59F4">
          <w:pPr>
            <w:spacing w:after="0" w:line="240" w:lineRule="auto"/>
            <w:jc w:val="center"/>
            <w:rPr>
              <w:rFonts w:eastAsia="Times New Roman"/>
              <w:b/>
              <w:sz w:val="18"/>
              <w:szCs w:val="18"/>
              <w:lang w:eastAsia="fr-FR"/>
            </w:rPr>
          </w:pPr>
        </w:p>
        <w:p w14:paraId="662946DB" w14:textId="77777777" w:rsidR="0014533C" w:rsidRDefault="0014533C" w:rsidP="00BB59F4">
          <w:pPr>
            <w:spacing w:after="0" w:line="240" w:lineRule="auto"/>
            <w:jc w:val="center"/>
            <w:rPr>
              <w:rFonts w:eastAsia="Times New Roman"/>
              <w:sz w:val="18"/>
              <w:szCs w:val="18"/>
              <w:lang w:eastAsia="fr-FR"/>
            </w:rPr>
          </w:pPr>
        </w:p>
        <w:p w14:paraId="58902F80"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rue Belliard 12, b/5</w:t>
          </w:r>
        </w:p>
        <w:p w14:paraId="2E7B2994"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B- 1040 Brussels</w:t>
          </w:r>
        </w:p>
        <w:p w14:paraId="45F6D1B5" w14:textId="77777777" w:rsidR="0014533C" w:rsidRPr="00BB59F4" w:rsidRDefault="0014533C" w:rsidP="00BB59F4">
          <w:pPr>
            <w:spacing w:after="0" w:line="240" w:lineRule="auto"/>
            <w:jc w:val="center"/>
            <w:rPr>
              <w:rFonts w:eastAsia="Times New Roman"/>
              <w:sz w:val="18"/>
              <w:szCs w:val="18"/>
              <w:lang w:eastAsia="fr-FR"/>
            </w:rPr>
          </w:pPr>
        </w:p>
        <w:p w14:paraId="28D7D669" w14:textId="77777777" w:rsidR="0014533C" w:rsidRPr="00BB59F4"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eastAsia="fr-FR"/>
            </w:rPr>
            <w:t xml:space="preserve">www.spirits.eu </w:t>
          </w:r>
        </w:p>
      </w:tc>
      <w:tc>
        <w:tcPr>
          <w:tcW w:w="2715" w:type="dxa"/>
          <w:tcBorders>
            <w:left w:val="single" w:sz="4" w:space="0" w:color="auto"/>
            <w:bottom w:val="nil"/>
            <w:right w:val="single" w:sz="4" w:space="0" w:color="auto"/>
          </w:tcBorders>
          <w:shd w:val="clear" w:color="auto" w:fill="auto"/>
        </w:tcPr>
        <w:p w14:paraId="7B4942D2" w14:textId="77777777" w:rsidR="0014533C" w:rsidRPr="00C23CD8" w:rsidRDefault="0014533C" w:rsidP="00BB59F4">
          <w:pPr>
            <w:spacing w:after="0" w:line="240" w:lineRule="auto"/>
            <w:jc w:val="center"/>
            <w:rPr>
              <w:rFonts w:eastAsia="Times New Roman"/>
              <w:b/>
              <w:color w:val="8C3218"/>
              <w:sz w:val="18"/>
              <w:szCs w:val="18"/>
              <w:lang w:val="en-US" w:eastAsia="fr-FR"/>
            </w:rPr>
          </w:pPr>
          <w:r w:rsidRPr="00C23CD8">
            <w:rPr>
              <w:rFonts w:eastAsia="Times New Roman"/>
              <w:b/>
              <w:color w:val="8C3218"/>
              <w:sz w:val="18"/>
              <w:szCs w:val="18"/>
              <w:lang w:val="en-US" w:eastAsia="fr-FR"/>
            </w:rPr>
            <w:t>SWA</w:t>
          </w:r>
        </w:p>
        <w:p w14:paraId="449579D6" w14:textId="77777777" w:rsidR="0014533C"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The Scotch Whisky Association</w:t>
          </w:r>
        </w:p>
        <w:p w14:paraId="356FD0D9" w14:textId="77777777" w:rsidR="0014533C" w:rsidRPr="00BB59F4" w:rsidRDefault="0014533C" w:rsidP="00BB59F4">
          <w:pPr>
            <w:spacing w:after="0" w:line="240" w:lineRule="auto"/>
            <w:jc w:val="center"/>
            <w:rPr>
              <w:rFonts w:eastAsia="Times New Roman"/>
              <w:sz w:val="18"/>
              <w:szCs w:val="18"/>
              <w:lang w:val="en-US" w:eastAsia="fr-FR"/>
            </w:rPr>
          </w:pPr>
        </w:p>
        <w:p w14:paraId="1DABE0F6" w14:textId="77777777" w:rsidR="0014533C" w:rsidRPr="00BB59F4" w:rsidRDefault="0014533C" w:rsidP="00BB59F4">
          <w:pPr>
            <w:spacing w:after="0" w:line="240" w:lineRule="auto"/>
            <w:jc w:val="center"/>
            <w:rPr>
              <w:rFonts w:eastAsia="Times New Roman"/>
              <w:sz w:val="18"/>
              <w:szCs w:val="18"/>
              <w:lang w:val="en-US" w:eastAsia="fr-FR"/>
            </w:rPr>
          </w:pPr>
          <w:proofErr w:type="spellStart"/>
          <w:r w:rsidRPr="00BB59F4">
            <w:rPr>
              <w:rFonts w:eastAsia="Times New Roman"/>
              <w:sz w:val="18"/>
              <w:szCs w:val="18"/>
              <w:lang w:val="en-US" w:eastAsia="fr-FR"/>
            </w:rPr>
            <w:t>Quartermile</w:t>
          </w:r>
          <w:proofErr w:type="spellEnd"/>
          <w:r w:rsidRPr="00BB59F4">
            <w:rPr>
              <w:rFonts w:eastAsia="Times New Roman"/>
              <w:sz w:val="18"/>
              <w:szCs w:val="18"/>
              <w:lang w:val="en-US" w:eastAsia="fr-FR"/>
            </w:rPr>
            <w:t xml:space="preserve"> 2, 2 Lister Square</w:t>
          </w:r>
        </w:p>
        <w:p w14:paraId="65E205D2" w14:textId="77777777" w:rsidR="0014533C"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UK - Edinburgh EH3 9GL</w:t>
          </w:r>
        </w:p>
        <w:p w14:paraId="2B063BEE" w14:textId="77777777" w:rsidR="0014533C" w:rsidRDefault="0014533C" w:rsidP="005378B7">
          <w:pPr>
            <w:spacing w:after="0" w:line="240" w:lineRule="auto"/>
            <w:jc w:val="center"/>
            <w:rPr>
              <w:rFonts w:eastAsia="Times New Roman"/>
              <w:sz w:val="18"/>
              <w:szCs w:val="18"/>
              <w:lang w:val="en-US" w:eastAsia="fr-FR"/>
            </w:rPr>
          </w:pPr>
        </w:p>
        <w:p w14:paraId="2935EFDB" w14:textId="77777777" w:rsidR="0014533C" w:rsidRPr="00BB59F4" w:rsidRDefault="0014533C" w:rsidP="005378B7">
          <w:pPr>
            <w:spacing w:after="0" w:line="240" w:lineRule="auto"/>
            <w:jc w:val="center"/>
            <w:rPr>
              <w:rFonts w:eastAsia="Times New Roman"/>
              <w:sz w:val="18"/>
              <w:szCs w:val="18"/>
              <w:lang w:val="en-US" w:eastAsia="fr-FR"/>
            </w:rPr>
          </w:pPr>
          <w:r>
            <w:rPr>
              <w:rFonts w:eastAsia="Times New Roman"/>
              <w:sz w:val="18"/>
              <w:szCs w:val="18"/>
              <w:lang w:val="en-US" w:eastAsia="fr-FR"/>
            </w:rPr>
            <w:t>www.scotch-whisky.org.uk</w:t>
          </w:r>
        </w:p>
      </w:tc>
      <w:tc>
        <w:tcPr>
          <w:tcW w:w="2399" w:type="dxa"/>
          <w:tcBorders>
            <w:left w:val="single" w:sz="4" w:space="0" w:color="auto"/>
            <w:right w:val="single" w:sz="4" w:space="0" w:color="auto"/>
          </w:tcBorders>
          <w:shd w:val="clear" w:color="auto" w:fill="auto"/>
        </w:tcPr>
        <w:p w14:paraId="153F6899" w14:textId="77777777" w:rsidR="0014533C" w:rsidRPr="00C23CD8" w:rsidRDefault="0014533C" w:rsidP="00BB59F4">
          <w:pPr>
            <w:spacing w:after="0" w:line="240" w:lineRule="auto"/>
            <w:jc w:val="center"/>
            <w:rPr>
              <w:rFonts w:eastAsia="Times New Roman"/>
              <w:b/>
              <w:color w:val="8C3218"/>
              <w:sz w:val="18"/>
              <w:szCs w:val="18"/>
              <w:lang w:val="en-US" w:eastAsia="fr-FR"/>
            </w:rPr>
          </w:pPr>
          <w:r w:rsidRPr="00C23CD8">
            <w:rPr>
              <w:rFonts w:eastAsia="Times New Roman"/>
              <w:b/>
              <w:color w:val="8C3218"/>
              <w:sz w:val="18"/>
              <w:szCs w:val="18"/>
              <w:lang w:val="en-US" w:eastAsia="fr-FR"/>
            </w:rPr>
            <w:t>WSTA</w:t>
          </w:r>
        </w:p>
        <w:p w14:paraId="3C9C665C" w14:textId="77777777" w:rsidR="0014533C" w:rsidRPr="00BB59F4"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International Wine &amp; Spirit Centre</w:t>
          </w:r>
        </w:p>
        <w:p w14:paraId="570FBAC7" w14:textId="77777777" w:rsidR="0014533C" w:rsidRPr="00BB59F4" w:rsidRDefault="0014533C" w:rsidP="00BB59F4">
          <w:pPr>
            <w:spacing w:after="0" w:line="240" w:lineRule="auto"/>
            <w:jc w:val="center"/>
            <w:rPr>
              <w:rFonts w:eastAsia="Times New Roman"/>
              <w:sz w:val="18"/>
              <w:szCs w:val="18"/>
              <w:lang w:val="en-US" w:eastAsia="fr-FR"/>
            </w:rPr>
          </w:pPr>
          <w:r w:rsidRPr="00BB59F4">
            <w:rPr>
              <w:rFonts w:eastAsia="Times New Roman"/>
              <w:sz w:val="18"/>
              <w:szCs w:val="18"/>
              <w:lang w:val="en-US" w:eastAsia="fr-FR"/>
            </w:rPr>
            <w:t xml:space="preserve">39-45 </w:t>
          </w:r>
          <w:proofErr w:type="spellStart"/>
          <w:r w:rsidRPr="00BB59F4">
            <w:rPr>
              <w:rFonts w:eastAsia="Times New Roman"/>
              <w:sz w:val="18"/>
              <w:szCs w:val="18"/>
              <w:lang w:val="en-US" w:eastAsia="fr-FR"/>
            </w:rPr>
            <w:t>Bermondsey</w:t>
          </w:r>
          <w:proofErr w:type="spellEnd"/>
          <w:r w:rsidRPr="00BB59F4">
            <w:rPr>
              <w:rFonts w:eastAsia="Times New Roman"/>
              <w:sz w:val="18"/>
              <w:szCs w:val="18"/>
              <w:lang w:val="en-US" w:eastAsia="fr-FR"/>
            </w:rPr>
            <w:t xml:space="preserve"> Street</w:t>
          </w:r>
        </w:p>
        <w:p w14:paraId="117D3897" w14:textId="77777777" w:rsidR="0014533C" w:rsidRPr="00BB59F4" w:rsidRDefault="0014533C" w:rsidP="00BB59F4">
          <w:pPr>
            <w:spacing w:after="0" w:line="240" w:lineRule="auto"/>
            <w:jc w:val="center"/>
            <w:rPr>
              <w:rFonts w:eastAsia="Times New Roman"/>
              <w:sz w:val="18"/>
              <w:szCs w:val="18"/>
              <w:lang w:val="it-IT" w:eastAsia="fr-FR"/>
            </w:rPr>
          </w:pPr>
          <w:r w:rsidRPr="00BB59F4">
            <w:rPr>
              <w:rFonts w:eastAsia="Times New Roman"/>
              <w:sz w:val="18"/>
              <w:szCs w:val="18"/>
              <w:lang w:val="it-IT" w:eastAsia="fr-FR"/>
            </w:rPr>
            <w:t>UK – London SE1 3XF</w:t>
          </w:r>
        </w:p>
        <w:p w14:paraId="0BF0B999" w14:textId="77777777" w:rsidR="0014533C" w:rsidRPr="00BB59F4" w:rsidRDefault="0014533C" w:rsidP="00BB59F4">
          <w:pPr>
            <w:spacing w:after="0" w:line="240" w:lineRule="auto"/>
            <w:jc w:val="center"/>
            <w:rPr>
              <w:rFonts w:eastAsia="Times New Roman"/>
              <w:sz w:val="18"/>
              <w:szCs w:val="18"/>
              <w:lang w:val="it-IT" w:eastAsia="fr-FR"/>
            </w:rPr>
          </w:pPr>
        </w:p>
        <w:p w14:paraId="2D0CD3A9" w14:textId="77777777" w:rsidR="0014533C" w:rsidRPr="00BB59F4" w:rsidRDefault="0014533C" w:rsidP="00BB59F4">
          <w:pPr>
            <w:spacing w:after="0" w:line="240" w:lineRule="auto"/>
            <w:jc w:val="center"/>
            <w:rPr>
              <w:rFonts w:eastAsia="Times New Roman"/>
              <w:sz w:val="18"/>
              <w:szCs w:val="18"/>
              <w:lang w:val="it-IT" w:eastAsia="fr-FR"/>
            </w:rPr>
          </w:pPr>
          <w:r w:rsidRPr="00BB59F4">
            <w:rPr>
              <w:rFonts w:eastAsia="Times New Roman"/>
              <w:sz w:val="18"/>
              <w:szCs w:val="18"/>
              <w:lang w:val="it-IT" w:eastAsia="fr-FR"/>
            </w:rPr>
            <w:t>www.wsta.co.uk</w:t>
          </w:r>
        </w:p>
      </w:tc>
      <w:tc>
        <w:tcPr>
          <w:tcW w:w="2364" w:type="dxa"/>
          <w:tcBorders>
            <w:left w:val="single" w:sz="4" w:space="0" w:color="auto"/>
            <w:right w:val="nil"/>
          </w:tcBorders>
          <w:shd w:val="clear" w:color="auto" w:fill="auto"/>
        </w:tcPr>
        <w:p w14:paraId="6020D342" w14:textId="77777777" w:rsidR="0014533C" w:rsidRPr="00C23CD8" w:rsidRDefault="0014533C" w:rsidP="00BB59F4">
          <w:pPr>
            <w:spacing w:after="0" w:line="240" w:lineRule="auto"/>
            <w:jc w:val="center"/>
            <w:rPr>
              <w:rFonts w:eastAsia="Times New Roman"/>
              <w:b/>
              <w:color w:val="8C3218"/>
              <w:sz w:val="18"/>
              <w:szCs w:val="18"/>
              <w:lang w:eastAsia="fr-FR"/>
            </w:rPr>
          </w:pPr>
          <w:r w:rsidRPr="00C23CD8">
            <w:rPr>
              <w:rFonts w:eastAsia="Times New Roman"/>
              <w:b/>
              <w:color w:val="8C3218"/>
              <w:sz w:val="18"/>
              <w:szCs w:val="18"/>
              <w:lang w:eastAsia="fr-FR"/>
            </w:rPr>
            <w:t>CEEV</w:t>
          </w:r>
        </w:p>
        <w:p w14:paraId="66557526"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Comité Européen des Entreprises Vins</w:t>
          </w:r>
        </w:p>
        <w:p w14:paraId="777C1B67"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Avenue des Arts 43, b/5</w:t>
          </w:r>
        </w:p>
        <w:p w14:paraId="6F342E22" w14:textId="77777777" w:rsidR="0014533C" w:rsidRPr="00BB59F4" w:rsidRDefault="0014533C" w:rsidP="00BB59F4">
          <w:pPr>
            <w:spacing w:after="0" w:line="240" w:lineRule="auto"/>
            <w:jc w:val="center"/>
            <w:rPr>
              <w:rFonts w:eastAsia="Times New Roman"/>
              <w:sz w:val="18"/>
              <w:szCs w:val="18"/>
              <w:lang w:eastAsia="fr-FR"/>
            </w:rPr>
          </w:pPr>
          <w:r w:rsidRPr="00BB59F4">
            <w:rPr>
              <w:rFonts w:eastAsia="Times New Roman"/>
              <w:sz w:val="18"/>
              <w:szCs w:val="18"/>
              <w:lang w:eastAsia="fr-FR"/>
            </w:rPr>
            <w:t>B-1040 Brussels</w:t>
          </w:r>
        </w:p>
        <w:p w14:paraId="3FDAC7F6" w14:textId="77777777" w:rsidR="0014533C" w:rsidRPr="00BB59F4" w:rsidRDefault="0014533C" w:rsidP="00BB59F4">
          <w:pPr>
            <w:spacing w:after="0" w:line="240" w:lineRule="auto"/>
            <w:jc w:val="center"/>
            <w:rPr>
              <w:rFonts w:eastAsia="Times New Roman"/>
              <w:sz w:val="18"/>
              <w:szCs w:val="18"/>
              <w:lang w:eastAsia="fr-FR"/>
            </w:rPr>
          </w:pPr>
        </w:p>
        <w:p w14:paraId="4735FAB7" w14:textId="77777777" w:rsidR="0014533C" w:rsidRPr="00BB59F4" w:rsidRDefault="0014533C" w:rsidP="00BB59F4">
          <w:pPr>
            <w:spacing w:after="0" w:line="240" w:lineRule="auto"/>
            <w:jc w:val="center"/>
            <w:rPr>
              <w:rFonts w:eastAsia="Times New Roman"/>
              <w:sz w:val="18"/>
              <w:szCs w:val="18"/>
              <w:lang w:val="it-IT" w:eastAsia="fr-FR"/>
            </w:rPr>
          </w:pPr>
          <w:r w:rsidRPr="00BB59F4">
            <w:rPr>
              <w:rFonts w:eastAsia="Times New Roman"/>
              <w:sz w:val="18"/>
              <w:szCs w:val="18"/>
              <w:lang w:val="en-US" w:eastAsia="fr-FR"/>
            </w:rPr>
            <w:t>www.ceev.eu</w:t>
          </w:r>
          <w:r w:rsidRPr="00BB59F4">
            <w:rPr>
              <w:rFonts w:eastAsia="Times New Roman"/>
              <w:b/>
              <w:sz w:val="18"/>
              <w:szCs w:val="18"/>
              <w:lang w:val="en-US" w:eastAsia="fr-FR"/>
            </w:rPr>
            <w:t xml:space="preserve"> </w:t>
          </w:r>
        </w:p>
      </w:tc>
    </w:tr>
  </w:tbl>
  <w:p w14:paraId="39E70C6C" w14:textId="77777777" w:rsidR="0014533C" w:rsidRPr="00BB59F4" w:rsidRDefault="0014533C">
    <w:pPr>
      <w:pStyle w:val="Pieddepag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1B566" w14:textId="77777777" w:rsidR="0014533C" w:rsidRDefault="0014533C" w:rsidP="00994281">
      <w:pPr>
        <w:spacing w:after="0" w:line="240" w:lineRule="auto"/>
      </w:pPr>
      <w:r>
        <w:separator/>
      </w:r>
    </w:p>
  </w:footnote>
  <w:footnote w:type="continuationSeparator" w:id="0">
    <w:p w14:paraId="4FBBCB86" w14:textId="77777777" w:rsidR="0014533C" w:rsidRDefault="0014533C" w:rsidP="009942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27B8" w14:textId="77777777" w:rsidR="0014533C" w:rsidRDefault="0014533C">
    <w:pPr>
      <w:pStyle w:val="En-tte"/>
    </w:pPr>
    <w:r>
      <w:rPr>
        <w:noProof/>
        <w:lang w:val="fr-FR" w:eastAsia="fr-FR"/>
      </w:rPr>
      <w:drawing>
        <wp:inline distT="0" distB="0" distL="0" distR="0" wp14:anchorId="0F553352" wp14:editId="529E902D">
          <wp:extent cx="5760720" cy="240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2400935"/>
                  </a:xfrm>
                  <a:prstGeom prst="rect">
                    <a:avLst/>
                  </a:prstGeom>
                </pic:spPr>
              </pic:pic>
            </a:graphicData>
          </a:graphic>
        </wp:inline>
      </w:drawing>
    </w:r>
  </w:p>
  <w:p w14:paraId="20DF9D14" w14:textId="77777777" w:rsidR="0014533C" w:rsidRDefault="0014533C">
    <w:pPr>
      <w:pStyle w:val="En-tte"/>
    </w:pPr>
  </w:p>
  <w:p w14:paraId="3D99DCEF" w14:textId="77777777" w:rsidR="0014533C" w:rsidRDefault="001453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789E" w14:textId="48CD7C4A" w:rsidR="0014533C" w:rsidRDefault="0014533C">
    <w:pPr>
      <w:pStyle w:val="En-tte"/>
      <w:jc w:val="center"/>
    </w:pPr>
    <w:r>
      <w:fldChar w:fldCharType="begin"/>
    </w:r>
    <w:r>
      <w:instrText xml:space="preserve"> PAGE   \* MERGEFORMAT </w:instrText>
    </w:r>
    <w:r>
      <w:fldChar w:fldCharType="separate"/>
    </w:r>
    <w:r w:rsidR="006C056C">
      <w:rPr>
        <w:noProof/>
      </w:rPr>
      <w:t>2</w:t>
    </w:r>
    <w:r>
      <w:rPr>
        <w:noProof/>
      </w:rPr>
      <w:fldChar w:fldCharType="end"/>
    </w:r>
  </w:p>
  <w:p w14:paraId="7F832022" w14:textId="77777777" w:rsidR="0014533C" w:rsidRDefault="0014533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52EE"/>
    <w:multiLevelType w:val="hybridMultilevel"/>
    <w:tmpl w:val="8D3E09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7A9401C"/>
    <w:multiLevelType w:val="hybridMultilevel"/>
    <w:tmpl w:val="81D2F7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F9A60A5"/>
    <w:multiLevelType w:val="hybridMultilevel"/>
    <w:tmpl w:val="AED82E7C"/>
    <w:lvl w:ilvl="0" w:tplc="71E847BE">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B4E65D5"/>
    <w:multiLevelType w:val="hybridMultilevel"/>
    <w:tmpl w:val="D2489B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0DC70D4"/>
    <w:multiLevelType w:val="hybridMultilevel"/>
    <w:tmpl w:val="BAE22198"/>
    <w:lvl w:ilvl="0" w:tplc="4774C100">
      <w:start w:val="5"/>
      <w:numFmt w:val="bullet"/>
      <w:lvlText w:val="-"/>
      <w:lvlJc w:val="left"/>
      <w:pPr>
        <w:ind w:left="786" w:hanging="360"/>
      </w:pPr>
      <w:rPr>
        <w:rFonts w:ascii="Calibri" w:eastAsiaTheme="minorHAnsi" w:hAnsi="Calibri" w:cstheme="minorBid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81"/>
    <w:rsid w:val="00046C0C"/>
    <w:rsid w:val="00063027"/>
    <w:rsid w:val="0011259C"/>
    <w:rsid w:val="0011714F"/>
    <w:rsid w:val="0014533C"/>
    <w:rsid w:val="00145F1D"/>
    <w:rsid w:val="001825B4"/>
    <w:rsid w:val="001A238E"/>
    <w:rsid w:val="001B766C"/>
    <w:rsid w:val="001D2727"/>
    <w:rsid w:val="001E0263"/>
    <w:rsid w:val="0020336D"/>
    <w:rsid w:val="0022346C"/>
    <w:rsid w:val="00277829"/>
    <w:rsid w:val="00293AE1"/>
    <w:rsid w:val="003331CD"/>
    <w:rsid w:val="00362729"/>
    <w:rsid w:val="00380EDF"/>
    <w:rsid w:val="003B18B4"/>
    <w:rsid w:val="003C07A8"/>
    <w:rsid w:val="003E39EB"/>
    <w:rsid w:val="003F06AD"/>
    <w:rsid w:val="00420A85"/>
    <w:rsid w:val="00457C3F"/>
    <w:rsid w:val="00531831"/>
    <w:rsid w:val="005378B7"/>
    <w:rsid w:val="00537927"/>
    <w:rsid w:val="0055085F"/>
    <w:rsid w:val="00553655"/>
    <w:rsid w:val="005849A3"/>
    <w:rsid w:val="005F14FD"/>
    <w:rsid w:val="006321B5"/>
    <w:rsid w:val="00693869"/>
    <w:rsid w:val="00696357"/>
    <w:rsid w:val="006C0530"/>
    <w:rsid w:val="006C056C"/>
    <w:rsid w:val="006D4AEA"/>
    <w:rsid w:val="00770FA7"/>
    <w:rsid w:val="007760F7"/>
    <w:rsid w:val="00781F99"/>
    <w:rsid w:val="00785DD2"/>
    <w:rsid w:val="007A4F04"/>
    <w:rsid w:val="007C1D5E"/>
    <w:rsid w:val="007E293D"/>
    <w:rsid w:val="00815E75"/>
    <w:rsid w:val="00836233"/>
    <w:rsid w:val="00884CEB"/>
    <w:rsid w:val="0089610A"/>
    <w:rsid w:val="008C724D"/>
    <w:rsid w:val="00985488"/>
    <w:rsid w:val="00994281"/>
    <w:rsid w:val="009D7B07"/>
    <w:rsid w:val="00AD03ED"/>
    <w:rsid w:val="00B44043"/>
    <w:rsid w:val="00B77287"/>
    <w:rsid w:val="00B81220"/>
    <w:rsid w:val="00B84543"/>
    <w:rsid w:val="00B900E7"/>
    <w:rsid w:val="00BA27D1"/>
    <w:rsid w:val="00BB59F4"/>
    <w:rsid w:val="00BE07D3"/>
    <w:rsid w:val="00BF6D70"/>
    <w:rsid w:val="00C200FD"/>
    <w:rsid w:val="00C23CD8"/>
    <w:rsid w:val="00C4051B"/>
    <w:rsid w:val="00C56422"/>
    <w:rsid w:val="00C83613"/>
    <w:rsid w:val="00C979C5"/>
    <w:rsid w:val="00CB794E"/>
    <w:rsid w:val="00CD2796"/>
    <w:rsid w:val="00CE42C7"/>
    <w:rsid w:val="00D211DE"/>
    <w:rsid w:val="00D368A7"/>
    <w:rsid w:val="00D37C1E"/>
    <w:rsid w:val="00D451E2"/>
    <w:rsid w:val="00D87196"/>
    <w:rsid w:val="00DF57EE"/>
    <w:rsid w:val="00E00D4E"/>
    <w:rsid w:val="00E0211F"/>
    <w:rsid w:val="00E2097E"/>
    <w:rsid w:val="00E42C76"/>
    <w:rsid w:val="00E955F1"/>
    <w:rsid w:val="00EE2D37"/>
    <w:rsid w:val="00EF6706"/>
    <w:rsid w:val="00F1475F"/>
    <w:rsid w:val="00F33A58"/>
    <w:rsid w:val="00F74E89"/>
    <w:rsid w:val="00F93B62"/>
    <w:rsid w:val="00F97754"/>
    <w:rsid w:val="00FC7CB8"/>
    <w:rsid w:val="00FE31F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8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4281"/>
    <w:pPr>
      <w:tabs>
        <w:tab w:val="center" w:pos="4536"/>
        <w:tab w:val="right" w:pos="9072"/>
      </w:tabs>
      <w:spacing w:after="0" w:line="240" w:lineRule="auto"/>
    </w:pPr>
  </w:style>
  <w:style w:type="character" w:customStyle="1" w:styleId="En-tteCar">
    <w:name w:val="En-tête Car"/>
    <w:basedOn w:val="Policepardfaut"/>
    <w:link w:val="En-tte"/>
    <w:uiPriority w:val="99"/>
    <w:rsid w:val="00994281"/>
  </w:style>
  <w:style w:type="paragraph" w:styleId="Pieddepage">
    <w:name w:val="footer"/>
    <w:basedOn w:val="Normal"/>
    <w:link w:val="PieddepageCar"/>
    <w:uiPriority w:val="99"/>
    <w:unhideWhenUsed/>
    <w:rsid w:val="00994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281"/>
  </w:style>
  <w:style w:type="paragraph" w:styleId="Paragraphedeliste">
    <w:name w:val="List Paragraph"/>
    <w:basedOn w:val="Normal"/>
    <w:uiPriority w:val="34"/>
    <w:qFormat/>
    <w:rsid w:val="00145F1D"/>
    <w:pPr>
      <w:ind w:left="720"/>
      <w:contextualSpacing/>
    </w:pPr>
  </w:style>
  <w:style w:type="paragraph" w:styleId="Textedebulles">
    <w:name w:val="Balloon Text"/>
    <w:basedOn w:val="Normal"/>
    <w:link w:val="TextedebullesCar"/>
    <w:uiPriority w:val="99"/>
    <w:semiHidden/>
    <w:unhideWhenUsed/>
    <w:rsid w:val="00836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233"/>
    <w:rPr>
      <w:rFonts w:ascii="Segoe UI" w:hAnsi="Segoe UI" w:cs="Segoe UI"/>
      <w:sz w:val="18"/>
      <w:szCs w:val="18"/>
    </w:rPr>
  </w:style>
  <w:style w:type="table" w:styleId="Grille">
    <w:name w:val="Table Grid"/>
    <w:basedOn w:val="TableauNormal"/>
    <w:uiPriority w:val="59"/>
    <w:rsid w:val="00C23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378B7"/>
    <w:rPr>
      <w:color w:val="0000FF" w:themeColor="hyperlink"/>
      <w:u w:val="single"/>
    </w:rPr>
  </w:style>
  <w:style w:type="character" w:customStyle="1" w:styleId="UnresolvedMention1">
    <w:name w:val="Unresolved Mention1"/>
    <w:basedOn w:val="Policepardfaut"/>
    <w:uiPriority w:val="99"/>
    <w:semiHidden/>
    <w:unhideWhenUsed/>
    <w:rsid w:val="00293AE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4281"/>
    <w:pPr>
      <w:tabs>
        <w:tab w:val="center" w:pos="4536"/>
        <w:tab w:val="right" w:pos="9072"/>
      </w:tabs>
      <w:spacing w:after="0" w:line="240" w:lineRule="auto"/>
    </w:pPr>
  </w:style>
  <w:style w:type="character" w:customStyle="1" w:styleId="En-tteCar">
    <w:name w:val="En-tête Car"/>
    <w:basedOn w:val="Policepardfaut"/>
    <w:link w:val="En-tte"/>
    <w:uiPriority w:val="99"/>
    <w:rsid w:val="00994281"/>
  </w:style>
  <w:style w:type="paragraph" w:styleId="Pieddepage">
    <w:name w:val="footer"/>
    <w:basedOn w:val="Normal"/>
    <w:link w:val="PieddepageCar"/>
    <w:uiPriority w:val="99"/>
    <w:unhideWhenUsed/>
    <w:rsid w:val="00994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281"/>
  </w:style>
  <w:style w:type="paragraph" w:styleId="Paragraphedeliste">
    <w:name w:val="List Paragraph"/>
    <w:basedOn w:val="Normal"/>
    <w:uiPriority w:val="34"/>
    <w:qFormat/>
    <w:rsid w:val="00145F1D"/>
    <w:pPr>
      <w:ind w:left="720"/>
      <w:contextualSpacing/>
    </w:pPr>
  </w:style>
  <w:style w:type="paragraph" w:styleId="Textedebulles">
    <w:name w:val="Balloon Text"/>
    <w:basedOn w:val="Normal"/>
    <w:link w:val="TextedebullesCar"/>
    <w:uiPriority w:val="99"/>
    <w:semiHidden/>
    <w:unhideWhenUsed/>
    <w:rsid w:val="00836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233"/>
    <w:rPr>
      <w:rFonts w:ascii="Segoe UI" w:hAnsi="Segoe UI" w:cs="Segoe UI"/>
      <w:sz w:val="18"/>
      <w:szCs w:val="18"/>
    </w:rPr>
  </w:style>
  <w:style w:type="table" w:styleId="Grille">
    <w:name w:val="Table Grid"/>
    <w:basedOn w:val="TableauNormal"/>
    <w:uiPriority w:val="59"/>
    <w:rsid w:val="00C23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378B7"/>
    <w:rPr>
      <w:color w:val="0000FF" w:themeColor="hyperlink"/>
      <w:u w:val="single"/>
    </w:rPr>
  </w:style>
  <w:style w:type="character" w:customStyle="1" w:styleId="UnresolvedMention1">
    <w:name w:val="Unresolved Mention1"/>
    <w:basedOn w:val="Policepardfaut"/>
    <w:uiPriority w:val="99"/>
    <w:semiHidden/>
    <w:unhideWhenUsed/>
    <w:rsid w:val="00293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71322">
      <w:bodyDiv w:val="1"/>
      <w:marLeft w:val="0"/>
      <w:marRight w:val="0"/>
      <w:marTop w:val="0"/>
      <w:marBottom w:val="0"/>
      <w:divBdr>
        <w:top w:val="none" w:sz="0" w:space="0" w:color="auto"/>
        <w:left w:val="none" w:sz="0" w:space="0" w:color="auto"/>
        <w:bottom w:val="none" w:sz="0" w:space="0" w:color="auto"/>
        <w:right w:val="none" w:sz="0" w:space="0" w:color="auto"/>
      </w:divBdr>
    </w:div>
    <w:div w:id="622268198">
      <w:bodyDiv w:val="1"/>
      <w:marLeft w:val="0"/>
      <w:marRight w:val="0"/>
      <w:marTop w:val="0"/>
      <w:marBottom w:val="0"/>
      <w:divBdr>
        <w:top w:val="none" w:sz="0" w:space="0" w:color="auto"/>
        <w:left w:val="none" w:sz="0" w:space="0" w:color="auto"/>
        <w:bottom w:val="none" w:sz="0" w:space="0" w:color="auto"/>
        <w:right w:val="none" w:sz="0" w:space="0" w:color="auto"/>
      </w:divBdr>
    </w:div>
    <w:div w:id="18272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igaudeau@spirits.eu" TargetMode="External"/><Relationship Id="rId12" Type="http://schemas.openxmlformats.org/officeDocument/2006/relationships/hyperlink" Target="mailto:rgallagher@swa.org.uk%20/" TargetMode="External"/><Relationship Id="rId13" Type="http://schemas.openxmlformats.org/officeDocument/2006/relationships/hyperlink" Target="mailto:bmorrice@swa.org.uk" TargetMode="External"/><Relationship Id="rId14" Type="http://schemas.openxmlformats.org/officeDocument/2006/relationships/hyperlink" Target="mailto:ceev@ceev.eu" TargetMode="External"/><Relationship Id="rId15" Type="http://schemas.openxmlformats.org/officeDocument/2006/relationships/image" Target="media/image2.png"/><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spirits.eu/upload/files/CEEV-sE%20Brexit%20position%20-%20Final%2017%20October%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4448-89B7-054E-85C9-9CBCFAA2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Scotch Whisky Association</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SpiritsEU</dc:creator>
  <cp:lastModifiedBy>Julie Bouveret</cp:lastModifiedBy>
  <cp:revision>3</cp:revision>
  <cp:lastPrinted>2017-10-04T13:41:00Z</cp:lastPrinted>
  <dcterms:created xsi:type="dcterms:W3CDTF">2017-10-18T13:16:00Z</dcterms:created>
  <dcterms:modified xsi:type="dcterms:W3CDTF">2017-10-18T15:15:00Z</dcterms:modified>
</cp:coreProperties>
</file>