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BC" w:rsidRPr="00824B14" w:rsidRDefault="005B17BC" w:rsidP="0034522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color w:val="004C99"/>
          <w:sz w:val="4"/>
          <w:szCs w:val="40"/>
          <w:lang w:val="en-US"/>
        </w:rPr>
      </w:pPr>
    </w:p>
    <w:p w:rsidR="00B05E86" w:rsidRDefault="00B05E86" w:rsidP="00B33795">
      <w:pPr>
        <w:spacing w:after="0"/>
        <w:jc w:val="center"/>
        <w:rPr>
          <w:rFonts w:asciiTheme="minorHAnsi" w:hAnsiTheme="minorHAnsi"/>
          <w:b/>
          <w:i/>
          <w:color w:val="1F497D" w:themeColor="text2"/>
          <w:sz w:val="24"/>
          <w:lang w:val="en-US"/>
        </w:rPr>
      </w:pPr>
    </w:p>
    <w:p w:rsidR="005976BA" w:rsidRDefault="005976BA" w:rsidP="005976BA">
      <w:pPr>
        <w:spacing w:line="360" w:lineRule="auto"/>
        <w:jc w:val="center"/>
        <w:rPr>
          <w:rFonts w:asciiTheme="minorHAnsi" w:hAnsiTheme="minorHAnsi"/>
          <w:b/>
          <w:i/>
          <w:color w:val="1F497D" w:themeColor="text2"/>
          <w:sz w:val="24"/>
          <w:lang w:val="en-US"/>
        </w:rPr>
      </w:pPr>
      <w:r w:rsidRPr="005976BA">
        <w:rPr>
          <w:rFonts w:asciiTheme="minorHAnsi" w:hAnsiTheme="minorHAnsi"/>
          <w:b/>
          <w:i/>
          <w:color w:val="1F497D" w:themeColor="text2"/>
          <w:sz w:val="24"/>
          <w:lang w:val="en-US"/>
        </w:rPr>
        <w:t>SPIRITSEUROPE TO APPEAL SCOTTISH COURT DECISION ON MINIMUM UNIT PRICING</w:t>
      </w:r>
    </w:p>
    <w:p w:rsidR="005976BA" w:rsidRPr="005976BA" w:rsidRDefault="005976BA" w:rsidP="005976BA">
      <w:pPr>
        <w:spacing w:line="360" w:lineRule="auto"/>
        <w:jc w:val="center"/>
        <w:rPr>
          <w:rFonts w:asciiTheme="minorHAnsi" w:hAnsiTheme="minorHAnsi"/>
          <w:b/>
          <w:i/>
          <w:color w:val="1F497D" w:themeColor="text2"/>
          <w:sz w:val="24"/>
          <w:lang w:val="en-US"/>
        </w:rPr>
      </w:pPr>
      <w:r w:rsidRPr="005976BA">
        <w:rPr>
          <w:rFonts w:asciiTheme="minorHAnsi" w:hAnsiTheme="minorHAnsi"/>
          <w:b/>
          <w:i/>
          <w:color w:val="1F497D" w:themeColor="text2"/>
          <w:sz w:val="24"/>
          <w:lang w:val="en-US"/>
        </w:rPr>
        <w:t>TO UK SUPREME COURT</w:t>
      </w:r>
    </w:p>
    <w:p w:rsidR="005976BA" w:rsidRPr="005976BA" w:rsidRDefault="005976BA" w:rsidP="005976BA">
      <w:pPr>
        <w:spacing w:after="0"/>
        <w:jc w:val="both"/>
        <w:rPr>
          <w:b/>
          <w:i/>
          <w:lang w:val="en-US"/>
        </w:rPr>
      </w:pPr>
      <w:r w:rsidRPr="003D08F2">
        <w:rPr>
          <w:rFonts w:asciiTheme="minorHAnsi" w:hAnsiTheme="minorHAnsi"/>
          <w:lang w:val="en-US"/>
        </w:rPr>
        <w:t xml:space="preserve">Brussels, </w:t>
      </w:r>
      <w:r>
        <w:rPr>
          <w:rFonts w:asciiTheme="minorHAnsi" w:hAnsiTheme="minorHAnsi"/>
          <w:lang w:val="en-US"/>
        </w:rPr>
        <w:t xml:space="preserve">18 November </w:t>
      </w:r>
      <w:r w:rsidRPr="003D08F2">
        <w:rPr>
          <w:rFonts w:asciiTheme="minorHAnsi" w:hAnsiTheme="minorHAnsi"/>
          <w:lang w:val="en-US"/>
        </w:rPr>
        <w:t>201</w:t>
      </w:r>
      <w:r>
        <w:rPr>
          <w:rFonts w:asciiTheme="minorHAnsi" w:hAnsiTheme="minorHAnsi"/>
          <w:lang w:val="en-US"/>
        </w:rPr>
        <w:t>6</w:t>
      </w:r>
      <w:r>
        <w:rPr>
          <w:rFonts w:asciiTheme="minorHAnsi" w:hAnsiTheme="minorHAnsi"/>
          <w:lang w:val="en-US"/>
        </w:rPr>
        <w:t xml:space="preserve"> - </w:t>
      </w:r>
      <w:r w:rsidRPr="005976BA">
        <w:rPr>
          <w:b/>
          <w:i/>
          <w:lang w:val="en-US"/>
        </w:rPr>
        <w:t>Statement of Mr Paul Skehan</w:t>
      </w:r>
      <w:r w:rsidRPr="005976BA">
        <w:rPr>
          <w:b/>
          <w:i/>
          <w:lang w:val="en-US"/>
        </w:rPr>
        <w:t xml:space="preserve">, </w:t>
      </w:r>
      <w:r w:rsidRPr="005976BA">
        <w:rPr>
          <w:b/>
          <w:i/>
          <w:lang w:val="en-US"/>
        </w:rPr>
        <w:t xml:space="preserve">Director General of </w:t>
      </w:r>
      <w:proofErr w:type="spellStart"/>
      <w:r w:rsidRPr="005976BA">
        <w:rPr>
          <w:b/>
          <w:i/>
          <w:lang w:val="en-US"/>
        </w:rPr>
        <w:t>spiritsEUROPE</w:t>
      </w:r>
      <w:proofErr w:type="spellEnd"/>
      <w:r w:rsidRPr="005976BA">
        <w:rPr>
          <w:b/>
          <w:i/>
          <w:lang w:val="en-US"/>
        </w:rPr>
        <w:t>*</w:t>
      </w:r>
      <w:r w:rsidRPr="005976BA">
        <w:rPr>
          <w:b/>
          <w:i/>
          <w:lang w:val="en-US"/>
        </w:rPr>
        <w:t xml:space="preserve"> on the decision to appeal the Scottish Court decision on Minimum Unit Pricing (MUP) to UK Supreme Court.</w:t>
      </w:r>
    </w:p>
    <w:p w:rsidR="005976BA" w:rsidRDefault="005976BA" w:rsidP="005976BA">
      <w:pPr>
        <w:spacing w:after="0"/>
        <w:jc w:val="both"/>
        <w:rPr>
          <w:lang w:val="en-US"/>
        </w:rPr>
      </w:pPr>
    </w:p>
    <w:p w:rsidR="005976BA" w:rsidRDefault="005976BA" w:rsidP="005976BA">
      <w:pPr>
        <w:jc w:val="both"/>
        <w:rPr>
          <w:lang w:val="en-US"/>
        </w:rPr>
      </w:pPr>
      <w:r>
        <w:rPr>
          <w:lang w:val="en-US"/>
        </w:rPr>
        <w:t>“With our co-plaintiffs the Scotch Whisky Association and Comité Vins, we have decided to appeal the ruling on minimum unit pricing of alcohol from the Scottish Court of Session to the UK Supreme Court.</w:t>
      </w:r>
    </w:p>
    <w:p w:rsidR="005976BA" w:rsidRDefault="005976BA" w:rsidP="005976BA">
      <w:pPr>
        <w:jc w:val="both"/>
        <w:rPr>
          <w:lang w:val="en-US"/>
        </w:rPr>
      </w:pPr>
      <w:r>
        <w:rPr>
          <w:lang w:val="en-US"/>
        </w:rPr>
        <w:t>Believing, as we do, that the evidence behind this measure is weak at best, that it is unlikely to have any significant impact on alcohol-related harm, and that the measure is probably illegal under EU law, we are left with no appropriate response other than to appeal to the UK Supreme Court.</w:t>
      </w:r>
    </w:p>
    <w:p w:rsidR="005976BA" w:rsidRDefault="005976BA" w:rsidP="005976BA">
      <w:pPr>
        <w:jc w:val="both"/>
        <w:rPr>
          <w:lang w:val="en-US"/>
        </w:rPr>
      </w:pPr>
      <w:r>
        <w:rPr>
          <w:lang w:val="en-US"/>
        </w:rPr>
        <w:t xml:space="preserve">We are confident of the ultimate outcome.  </w:t>
      </w:r>
    </w:p>
    <w:p w:rsidR="005976BA" w:rsidRDefault="005976BA" w:rsidP="005976BA">
      <w:pPr>
        <w:jc w:val="both"/>
        <w:rPr>
          <w:lang w:val="en-US"/>
        </w:rPr>
      </w:pPr>
      <w:r>
        <w:rPr>
          <w:lang w:val="en-US"/>
        </w:rPr>
        <w:t xml:space="preserve">In the meantime, we will continue with the many campaigns and initiatives we run or finance towards responsible drinking, and against drink drive, underage and binge drinking.  </w:t>
      </w:r>
    </w:p>
    <w:p w:rsidR="005976BA" w:rsidRDefault="005976BA" w:rsidP="005976BA">
      <w:pPr>
        <w:jc w:val="both"/>
        <w:rPr>
          <w:lang w:val="en-US" w:eastAsia="fr-BE"/>
        </w:rPr>
      </w:pPr>
      <w:r>
        <w:rPr>
          <w:lang w:val="en-US"/>
        </w:rPr>
        <w:t>We acknowledge and share the Scottish Government’s concerns about these harms caused by excessive drinking, but we do not believe MUP – a theoretical computer-based model, whose predicted outcomes have changed many times - to be an appropriate response.”</w:t>
      </w:r>
    </w:p>
    <w:p w:rsidR="002D5724" w:rsidRDefault="00C044DA" w:rsidP="00756C6D">
      <w:pPr>
        <w:jc w:val="center"/>
        <w:rPr>
          <w:rFonts w:cs="Calibri"/>
          <w:lang w:val="en-US"/>
        </w:rPr>
      </w:pPr>
      <w:r>
        <w:rPr>
          <w:b/>
          <w:i/>
          <w:noProof/>
          <w:lang w:val="fr-BE" w:eastAsia="fr-BE"/>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235585</wp:posOffset>
                </wp:positionV>
                <wp:extent cx="5772150" cy="19050"/>
                <wp:effectExtent l="0" t="0" r="1905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19050"/>
                        </a:xfrm>
                        <a:prstGeom prst="straightConnector1">
                          <a:avLst/>
                        </a:prstGeom>
                        <a:noFill/>
                        <a:ln w="19050">
                          <a:solidFill>
                            <a:srgbClr val="F3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BA29E7" id="_x0000_t32" coordsize="21600,21600" o:spt="32" o:oned="t" path="m,l21600,21600e" filled="f">
                <v:path arrowok="t" fillok="f" o:connecttype="none"/>
                <o:lock v:ext="edit" shapetype="t"/>
              </v:shapetype>
              <v:shape id="AutoShape 8" o:spid="_x0000_s1026" type="#_x0000_t32" style="position:absolute;margin-left:.35pt;margin-top:18.55pt;width:454.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" strokecolor="#f39900" strokeweight="1.5pt"/>
            </w:pict>
          </mc:Fallback>
        </mc:AlternateContent>
      </w:r>
      <w:r w:rsidR="005E70DC">
        <w:rPr>
          <w:rFonts w:asciiTheme="minorHAnsi" w:hAnsiTheme="minorHAnsi"/>
          <w:lang w:val="en-US"/>
        </w:rPr>
        <w:t xml:space="preserve">- </w:t>
      </w:r>
      <w:r w:rsidR="006C792A">
        <w:rPr>
          <w:rFonts w:asciiTheme="minorHAnsi" w:hAnsiTheme="minorHAnsi"/>
          <w:lang w:val="en-US"/>
        </w:rPr>
        <w:t>ENDS</w:t>
      </w:r>
      <w:r w:rsidR="005E70DC">
        <w:rPr>
          <w:rFonts w:asciiTheme="minorHAnsi" w:hAnsiTheme="minorHAnsi"/>
          <w:lang w:val="en-US"/>
        </w:rPr>
        <w:t xml:space="preserve"> -</w:t>
      </w:r>
    </w:p>
    <w:p w:rsidR="005976BA" w:rsidRDefault="005976BA" w:rsidP="005976BA">
      <w:pPr>
        <w:jc w:val="both"/>
        <w:rPr>
          <w:lang w:val="en-US"/>
        </w:rPr>
      </w:pPr>
      <w:r w:rsidRPr="00824D59">
        <w:rPr>
          <w:lang w:val="en-US"/>
        </w:rPr>
        <w:t>*in his capacity as permanent representative o</w:t>
      </w:r>
      <w:bookmarkStart w:id="0" w:name="_GoBack"/>
      <w:bookmarkEnd w:id="0"/>
      <w:r w:rsidRPr="00824D59">
        <w:rPr>
          <w:lang w:val="en-US"/>
        </w:rPr>
        <w:t xml:space="preserve">f Skehan </w:t>
      </w:r>
      <w:proofErr w:type="spellStart"/>
      <w:r w:rsidRPr="00824D59">
        <w:rPr>
          <w:lang w:val="en-US"/>
        </w:rPr>
        <w:t>sprl</w:t>
      </w:r>
      <w:proofErr w:type="spellEnd"/>
    </w:p>
    <w:p w:rsidR="005976BA" w:rsidRPr="005E70DC" w:rsidRDefault="005E70DC" w:rsidP="005E70DC">
      <w:pPr>
        <w:jc w:val="both"/>
        <w:rPr>
          <w:b/>
          <w:lang w:val="en-US"/>
        </w:rPr>
      </w:pPr>
      <w:r w:rsidRPr="005E70DC">
        <w:rPr>
          <w:b/>
          <w:lang w:val="en-US"/>
        </w:rPr>
        <w:t>NOTE TO EDITORS:</w:t>
      </w:r>
    </w:p>
    <w:p w:rsidR="005976BA" w:rsidRPr="005E70DC" w:rsidRDefault="005976BA" w:rsidP="005E70DC">
      <w:pPr>
        <w:pStyle w:val="ListParagraph"/>
        <w:numPr>
          <w:ilvl w:val="0"/>
          <w:numId w:val="4"/>
        </w:numPr>
        <w:spacing w:after="0"/>
        <w:jc w:val="both"/>
        <w:rPr>
          <w:lang w:val="en-US"/>
        </w:rPr>
      </w:pPr>
      <w:proofErr w:type="spellStart"/>
      <w:r w:rsidRPr="005E70DC">
        <w:rPr>
          <w:lang w:val="en-US"/>
        </w:rPr>
        <w:t>spiritsEUROPE</w:t>
      </w:r>
      <w:proofErr w:type="spellEnd"/>
      <w:r w:rsidRPr="005E70DC">
        <w:rPr>
          <w:lang w:val="en-US"/>
        </w:rPr>
        <w:t xml:space="preserve"> is the representative body for the spirits industry at European level comprising 31 associations and 8 multinationals: </w:t>
      </w:r>
      <w:hyperlink r:id="rId8" w:history="1">
        <w:r w:rsidRPr="005E70DC">
          <w:rPr>
            <w:lang w:val="en-US"/>
          </w:rPr>
          <w:t>www.spirits.eu</w:t>
        </w:r>
      </w:hyperlink>
      <w:r w:rsidRPr="005E70DC">
        <w:rPr>
          <w:lang w:val="en-US"/>
        </w:rPr>
        <w:t xml:space="preserve">. </w:t>
      </w:r>
    </w:p>
    <w:p w:rsidR="005976BA" w:rsidRPr="005E70DC" w:rsidRDefault="005976BA" w:rsidP="005E70DC">
      <w:pPr>
        <w:pStyle w:val="ListParagraph"/>
        <w:numPr>
          <w:ilvl w:val="0"/>
          <w:numId w:val="4"/>
        </w:numPr>
        <w:spacing w:after="0"/>
        <w:jc w:val="both"/>
        <w:rPr>
          <w:lang w:val="en-US"/>
        </w:rPr>
      </w:pPr>
      <w:r w:rsidRPr="005E70DC">
        <w:rPr>
          <w:lang w:val="en-US"/>
        </w:rPr>
        <w:t>Overview and examples of initiatives taken at national level to address alcohol related harm</w:t>
      </w:r>
      <w:r w:rsidRPr="005E70DC">
        <w:rPr>
          <w:lang w:val="en-US"/>
        </w:rPr>
        <w:t xml:space="preserve"> (quotes and impact results are included)</w:t>
      </w:r>
      <w:r w:rsidRPr="005E70DC">
        <w:rPr>
          <w:lang w:val="en-US"/>
        </w:rPr>
        <w:t xml:space="preserve">: click </w:t>
      </w:r>
      <w:hyperlink r:id="rId9" w:history="1">
        <w:r w:rsidRPr="005E70DC">
          <w:rPr>
            <w:rStyle w:val="Hyperlink"/>
            <w:lang w:val="en-US"/>
          </w:rPr>
          <w:t>here</w:t>
        </w:r>
        <w:r w:rsidR="005E70DC" w:rsidRPr="005E70DC">
          <w:rPr>
            <w:rStyle w:val="Hyperlink"/>
            <w:lang w:val="en-US"/>
          </w:rPr>
          <w:t>.</w:t>
        </w:r>
      </w:hyperlink>
    </w:p>
    <w:p w:rsidR="005976BA" w:rsidRPr="005E70DC" w:rsidRDefault="005E70DC" w:rsidP="005E70DC">
      <w:pPr>
        <w:pStyle w:val="ListParagraph"/>
        <w:numPr>
          <w:ilvl w:val="0"/>
          <w:numId w:val="4"/>
        </w:numPr>
        <w:spacing w:after="0"/>
        <w:jc w:val="both"/>
        <w:rPr>
          <w:lang w:val="en-US"/>
        </w:rPr>
      </w:pPr>
      <w:r w:rsidRPr="005E70DC">
        <w:rPr>
          <w:lang w:val="en-US"/>
        </w:rPr>
        <w:t>Curbing u</w:t>
      </w:r>
      <w:r w:rsidR="005976BA" w:rsidRPr="005E70DC">
        <w:rPr>
          <w:lang w:val="en-US"/>
        </w:rPr>
        <w:t>nderage drinking and harmful drinking patterns amongst children and adolescents is a priority for all stakeholders, including governments, public health specialists and the industry.</w:t>
      </w:r>
      <w:r w:rsidRPr="005E70DC">
        <w:rPr>
          <w:lang w:val="en-US"/>
        </w:rPr>
        <w:t xml:space="preserve">  The two source of data on underage drinking are showing positive trends but more </w:t>
      </w:r>
      <w:r>
        <w:rPr>
          <w:lang w:val="en-US"/>
        </w:rPr>
        <w:t>needs to be done</w:t>
      </w:r>
      <w:r w:rsidRPr="005E70DC">
        <w:rPr>
          <w:lang w:val="en-US"/>
        </w:rPr>
        <w:t xml:space="preserve"> </w:t>
      </w:r>
    </w:p>
    <w:p w:rsidR="005E70DC" w:rsidRPr="005E70DC" w:rsidRDefault="005E70DC" w:rsidP="005E70DC">
      <w:pPr>
        <w:numPr>
          <w:ilvl w:val="0"/>
          <w:numId w:val="5"/>
        </w:numPr>
        <w:spacing w:after="0"/>
        <w:jc w:val="both"/>
        <w:rPr>
          <w:lang w:val="en-US"/>
        </w:rPr>
      </w:pPr>
      <w:hyperlink r:id="rId10" w:history="1">
        <w:r w:rsidRPr="005E70DC">
          <w:rPr>
            <w:rStyle w:val="Hyperlink"/>
            <w:lang w:val="en-US"/>
          </w:rPr>
          <w:t>ESPAD survey</w:t>
        </w:r>
      </w:hyperlink>
      <w:r w:rsidRPr="005E70DC">
        <w:rPr>
          <w:lang w:val="en-US"/>
        </w:rPr>
        <w:t>: latest publication 2016 - summary of key finding </w:t>
      </w:r>
      <w:hyperlink r:id="rId11" w:history="1">
        <w:r w:rsidRPr="005E70DC">
          <w:rPr>
            <w:rStyle w:val="Hyperlink"/>
            <w:lang w:val="en-US"/>
          </w:rPr>
          <w:t>here</w:t>
        </w:r>
      </w:hyperlink>
    </w:p>
    <w:p w:rsidR="005E70DC" w:rsidRPr="005E70DC" w:rsidRDefault="005E70DC" w:rsidP="005E70DC">
      <w:pPr>
        <w:numPr>
          <w:ilvl w:val="0"/>
          <w:numId w:val="5"/>
        </w:numPr>
        <w:spacing w:after="0"/>
        <w:jc w:val="both"/>
        <w:rPr>
          <w:lang w:val="en-US"/>
        </w:rPr>
      </w:pPr>
      <w:hyperlink r:id="rId12" w:history="1">
        <w:r w:rsidRPr="005E70DC">
          <w:rPr>
            <w:rStyle w:val="Hyperlink"/>
            <w:lang w:val="en-US"/>
          </w:rPr>
          <w:t>HBSC survey</w:t>
        </w:r>
      </w:hyperlink>
      <w:r w:rsidRPr="005E70DC">
        <w:rPr>
          <w:lang w:val="en-US"/>
        </w:rPr>
        <w:t>: latest publication in 2016 - summary of key findings </w:t>
      </w:r>
      <w:hyperlink r:id="rId13" w:history="1">
        <w:r w:rsidRPr="005E70DC">
          <w:rPr>
            <w:rStyle w:val="Hyperlink"/>
            <w:lang w:val="en-US"/>
          </w:rPr>
          <w:t>here</w:t>
        </w:r>
      </w:hyperlink>
    </w:p>
    <w:p w:rsidR="002D5724" w:rsidRDefault="002D5724" w:rsidP="006C792A">
      <w:pPr>
        <w:pStyle w:val="NormalWeb"/>
        <w:shd w:val="clear" w:color="auto" w:fill="FFFFFF"/>
        <w:spacing w:after="0" w:afterAutospacing="0" w:line="276" w:lineRule="auto"/>
        <w:jc w:val="both"/>
        <w:rPr>
          <w:rFonts w:cs="Calibri"/>
          <w:lang w:val="en-US"/>
        </w:rPr>
      </w:pPr>
    </w:p>
    <w:sectPr w:rsidR="002D5724" w:rsidSect="007B05C9">
      <w:headerReference w:type="default" r:id="rId14"/>
      <w:footerReference w:type="default" r:id="rId15"/>
      <w:pgSz w:w="11906" w:h="16838" w:code="9"/>
      <w:pgMar w:top="2269"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FAD" w:rsidRDefault="00B31FAD" w:rsidP="007B7591">
      <w:pPr>
        <w:spacing w:after="0" w:line="240" w:lineRule="auto"/>
      </w:pPr>
      <w:r>
        <w:separator/>
      </w:r>
    </w:p>
  </w:endnote>
  <w:endnote w:type="continuationSeparator" w:id="0">
    <w:p w:rsidR="00B31FAD" w:rsidRDefault="00B31FAD" w:rsidP="007B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AD" w:rsidRPr="00E86A90" w:rsidRDefault="00B31FAD" w:rsidP="00FF7E33">
    <w:pPr>
      <w:pStyle w:val="Footer"/>
      <w:rPr>
        <w:b/>
        <w:bCs/>
        <w:noProof/>
        <w:color w:val="004C99"/>
        <w:szCs w:val="20"/>
        <w:lang w:val="en-US"/>
      </w:rPr>
    </w:pPr>
    <w:r>
      <w:rPr>
        <w:b/>
        <w:bCs/>
        <w:noProof/>
        <w:color w:val="004C99"/>
        <w:szCs w:val="20"/>
        <w:lang w:val="fr-BE" w:eastAsia="fr-BE"/>
      </w:rPr>
      <w:drawing>
        <wp:anchor distT="0" distB="0" distL="114300" distR="114300" simplePos="0" relativeHeight="251657728" behindDoc="1" locked="0" layoutInCell="1" allowOverlap="1">
          <wp:simplePos x="0" y="0"/>
          <wp:positionH relativeFrom="column">
            <wp:posOffset>-919480</wp:posOffset>
          </wp:positionH>
          <wp:positionV relativeFrom="paragraph">
            <wp:posOffset>104775</wp:posOffset>
          </wp:positionV>
          <wp:extent cx="7634605" cy="1089660"/>
          <wp:effectExtent l="19050" t="0" r="4445" b="0"/>
          <wp:wrapNone/>
          <wp:docPr id="5" name="Image 0" descr="Footer_160x25_v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Footer_160x25_v1a.jpg"/>
                  <pic:cNvPicPr>
                    <a:picLocks noChangeAspect="1" noChangeArrowheads="1"/>
                  </pic:cNvPicPr>
                </pic:nvPicPr>
                <pic:blipFill>
                  <a:blip r:embed="rId1"/>
                  <a:srcRect/>
                  <a:stretch>
                    <a:fillRect/>
                  </a:stretch>
                </pic:blipFill>
                <pic:spPr bwMode="auto">
                  <a:xfrm>
                    <a:off x="0" y="0"/>
                    <a:ext cx="7634605" cy="1089660"/>
                  </a:xfrm>
                  <a:prstGeom prst="rect">
                    <a:avLst/>
                  </a:prstGeom>
                  <a:noFill/>
                  <a:ln w="9525">
                    <a:noFill/>
                    <a:miter lim="800000"/>
                    <a:headEnd/>
                    <a:tailEnd/>
                  </a:ln>
                </pic:spPr>
              </pic:pic>
            </a:graphicData>
          </a:graphic>
        </wp:anchor>
      </w:drawing>
    </w:r>
    <w:r w:rsidRPr="00E86A90">
      <w:rPr>
        <w:b/>
        <w:bCs/>
        <w:i/>
        <w:noProof/>
        <w:color w:val="004C99"/>
        <w:szCs w:val="20"/>
        <w:lang w:val="en-US"/>
      </w:rPr>
      <w:t>For further information, please contact:</w:t>
    </w:r>
  </w:p>
  <w:p w:rsidR="00B31FAD" w:rsidRPr="00FF7E33" w:rsidRDefault="00B31FAD" w:rsidP="00FF7E33">
    <w:pPr>
      <w:pStyle w:val="Footer"/>
      <w:rPr>
        <w:b/>
        <w:bCs/>
        <w:noProof/>
        <w:sz w:val="18"/>
        <w:szCs w:val="18"/>
        <w:lang w:val="en-US"/>
      </w:rPr>
    </w:pPr>
    <w:r w:rsidRPr="00FF7E33">
      <w:rPr>
        <w:b/>
        <w:bCs/>
        <w:noProof/>
        <w:color w:val="000000"/>
        <w:sz w:val="18"/>
        <w:szCs w:val="18"/>
        <w:lang w:val="en-US"/>
      </w:rPr>
      <w:t>Paul Skehan</w:t>
    </w:r>
    <w:r w:rsidRPr="00E86A90">
      <w:rPr>
        <w:bCs/>
        <w:noProof/>
        <w:color w:val="000000"/>
        <w:sz w:val="18"/>
        <w:szCs w:val="18"/>
        <w:lang w:val="en-US"/>
      </w:rPr>
      <w:t xml:space="preserve">, Director General: </w:t>
    </w:r>
    <w:r w:rsidRPr="00E86A90">
      <w:rPr>
        <w:bCs/>
        <w:noProof/>
        <w:color w:val="000000"/>
        <w:sz w:val="18"/>
        <w:szCs w:val="18"/>
        <w:lang w:val="en-US"/>
      </w:rPr>
      <w:br/>
      <w:t>+ 32 (475) 388415, or alternatively</w:t>
    </w:r>
    <w:r w:rsidRPr="00FF7E33">
      <w:rPr>
        <w:b/>
        <w:bCs/>
        <w:noProof/>
        <w:sz w:val="18"/>
        <w:szCs w:val="18"/>
        <w:lang w:val="en-US"/>
      </w:rPr>
      <w:t xml:space="preserve"> </w:t>
    </w:r>
  </w:p>
  <w:p w:rsidR="00B31FAD" w:rsidRPr="00E86A90" w:rsidRDefault="00B31FAD" w:rsidP="00FF7E33">
    <w:pPr>
      <w:pStyle w:val="Footer"/>
      <w:tabs>
        <w:tab w:val="clear" w:pos="4536"/>
        <w:tab w:val="clear" w:pos="9072"/>
        <w:tab w:val="center" w:pos="4535"/>
      </w:tabs>
      <w:rPr>
        <w:bCs/>
        <w:noProof/>
        <w:color w:val="000000"/>
        <w:sz w:val="18"/>
        <w:szCs w:val="18"/>
        <w:lang w:val="en-US"/>
      </w:rPr>
    </w:pPr>
    <w:r w:rsidRPr="00FF7E33">
      <w:rPr>
        <w:b/>
        <w:bCs/>
        <w:noProof/>
        <w:color w:val="000000"/>
        <w:sz w:val="18"/>
        <w:szCs w:val="18"/>
        <w:lang w:val="en-US"/>
      </w:rPr>
      <w:t>Carole Brigaudeau,</w:t>
    </w:r>
    <w:r w:rsidRPr="00FF7E33">
      <w:rPr>
        <w:b/>
        <w:bCs/>
        <w:noProof/>
        <w:sz w:val="18"/>
        <w:szCs w:val="18"/>
        <w:lang w:val="en-US"/>
      </w:rPr>
      <w:t xml:space="preserve"> </w:t>
    </w:r>
    <w:r w:rsidRPr="00E86A90">
      <w:rPr>
        <w:bCs/>
        <w:noProof/>
        <w:color w:val="000000"/>
        <w:sz w:val="18"/>
        <w:szCs w:val="18"/>
        <w:lang w:val="en-US"/>
      </w:rPr>
      <w:t xml:space="preserve">Director Communications: </w:t>
    </w:r>
    <w:r w:rsidRPr="00E86A90">
      <w:rPr>
        <w:bCs/>
        <w:noProof/>
        <w:color w:val="000000"/>
        <w:sz w:val="18"/>
        <w:szCs w:val="18"/>
        <w:lang w:val="en-US"/>
      </w:rPr>
      <w:tab/>
    </w:r>
    <w:r w:rsidRPr="00E86A90">
      <w:rPr>
        <w:bCs/>
        <w:noProof/>
        <w:color w:val="000000"/>
        <w:sz w:val="18"/>
        <w:szCs w:val="18"/>
        <w:lang w:val="en-US"/>
      </w:rPr>
      <w:br/>
      <w:t>+ 32 (486) 117199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FAD" w:rsidRDefault="00B31FAD" w:rsidP="007B7591">
      <w:pPr>
        <w:spacing w:after="0" w:line="240" w:lineRule="auto"/>
      </w:pPr>
      <w:r>
        <w:separator/>
      </w:r>
    </w:p>
  </w:footnote>
  <w:footnote w:type="continuationSeparator" w:id="0">
    <w:p w:rsidR="00B31FAD" w:rsidRDefault="00B31FAD" w:rsidP="007B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AD" w:rsidRDefault="00B31FAD" w:rsidP="00956054">
    <w:pPr>
      <w:pStyle w:val="Header"/>
      <w:ind w:left="-1474"/>
    </w:pPr>
    <w:r>
      <w:rPr>
        <w:noProof/>
        <w:lang w:val="fr-BE" w:eastAsia="fr-BE"/>
      </w:rPr>
      <w:drawing>
        <wp:inline distT="0" distB="0" distL="0" distR="0">
          <wp:extent cx="7600950" cy="1447800"/>
          <wp:effectExtent l="19050" t="0" r="0" b="0"/>
          <wp:docPr id="4" name="Image 1" descr="Platforma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latforma_logo_EN.jpg"/>
                  <pic:cNvPicPr>
                    <a:picLocks noChangeAspect="1" noChangeArrowheads="1"/>
                  </pic:cNvPicPr>
                </pic:nvPicPr>
                <pic:blipFill>
                  <a:blip r:embed="rId1"/>
                  <a:srcRect/>
                  <a:stretch>
                    <a:fillRect/>
                  </a:stretch>
                </pic:blipFill>
                <pic:spPr bwMode="auto">
                  <a:xfrm>
                    <a:off x="0" y="0"/>
                    <a:ext cx="7600950" cy="1447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5C3FC4"/>
    <w:lvl w:ilvl="0">
      <w:start w:val="1"/>
      <w:numFmt w:val="bullet"/>
      <w:pStyle w:val="ListParagraph"/>
      <w:lvlText w:val="•"/>
      <w:lvlJc w:val="left"/>
      <w:pPr>
        <w:ind w:left="360" w:hanging="360"/>
      </w:pPr>
      <w:rPr>
        <w:rFonts w:ascii="Calibri" w:hAnsi="Calibri" w:hint="default"/>
        <w:color w:val="004C99"/>
        <w:sz w:val="22"/>
      </w:rPr>
    </w:lvl>
  </w:abstractNum>
  <w:abstractNum w:abstractNumId="1" w15:restartNumberingAfterBreak="0">
    <w:nsid w:val="101A5AA2"/>
    <w:multiLevelType w:val="multilevel"/>
    <w:tmpl w:val="82CAED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F13CE"/>
    <w:multiLevelType w:val="multilevel"/>
    <w:tmpl w:val="04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F83693"/>
    <w:multiLevelType w:val="multilevel"/>
    <w:tmpl w:val="040C001F"/>
    <w:styleLink w:val="Style1"/>
    <w:lvl w:ilvl="0">
      <w:start w:val="1"/>
      <w:numFmt w:val="decimal"/>
      <w:lvlText w:val="%1."/>
      <w:lvlJc w:val="left"/>
      <w:pPr>
        <w:ind w:left="360" w:hanging="360"/>
      </w:pPr>
      <w:rPr>
        <w:rFonts w:ascii="Trebuchet MS" w:hAnsi="Trebuchet M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B06F7C"/>
    <w:multiLevelType w:val="hybridMultilevel"/>
    <w:tmpl w:val="8EFCC21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45057">
      <o:colormru v:ext="edit" colors="#f39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DC"/>
    <w:rsid w:val="0000059F"/>
    <w:rsid w:val="00001FFD"/>
    <w:rsid w:val="00010FE5"/>
    <w:rsid w:val="00011453"/>
    <w:rsid w:val="00012258"/>
    <w:rsid w:val="0003719F"/>
    <w:rsid w:val="00037CC7"/>
    <w:rsid w:val="00043BBC"/>
    <w:rsid w:val="000527A5"/>
    <w:rsid w:val="00052F0E"/>
    <w:rsid w:val="00054872"/>
    <w:rsid w:val="00070B3E"/>
    <w:rsid w:val="000735DC"/>
    <w:rsid w:val="000812DC"/>
    <w:rsid w:val="00090D2B"/>
    <w:rsid w:val="000A3C79"/>
    <w:rsid w:val="000B0B93"/>
    <w:rsid w:val="000B0CF0"/>
    <w:rsid w:val="000B3C5D"/>
    <w:rsid w:val="000B49E4"/>
    <w:rsid w:val="000C2BE2"/>
    <w:rsid w:val="000F1091"/>
    <w:rsid w:val="00104E46"/>
    <w:rsid w:val="001173A9"/>
    <w:rsid w:val="00120CFD"/>
    <w:rsid w:val="00121E2E"/>
    <w:rsid w:val="00124B79"/>
    <w:rsid w:val="00130A6D"/>
    <w:rsid w:val="00143AD7"/>
    <w:rsid w:val="001535C2"/>
    <w:rsid w:val="00160C14"/>
    <w:rsid w:val="00165CDB"/>
    <w:rsid w:val="0016605B"/>
    <w:rsid w:val="0017092B"/>
    <w:rsid w:val="00173362"/>
    <w:rsid w:val="00176727"/>
    <w:rsid w:val="00183933"/>
    <w:rsid w:val="00187698"/>
    <w:rsid w:val="001965CF"/>
    <w:rsid w:val="00196F16"/>
    <w:rsid w:val="001A3227"/>
    <w:rsid w:val="001A5315"/>
    <w:rsid w:val="001B057F"/>
    <w:rsid w:val="001B6E13"/>
    <w:rsid w:val="001C257C"/>
    <w:rsid w:val="001C2773"/>
    <w:rsid w:val="001D04C2"/>
    <w:rsid w:val="001E1233"/>
    <w:rsid w:val="001E6848"/>
    <w:rsid w:val="001F0396"/>
    <w:rsid w:val="001F1A17"/>
    <w:rsid w:val="001F3AEB"/>
    <w:rsid w:val="001F7DE6"/>
    <w:rsid w:val="002071B8"/>
    <w:rsid w:val="00212451"/>
    <w:rsid w:val="00225F25"/>
    <w:rsid w:val="002305D8"/>
    <w:rsid w:val="002332DA"/>
    <w:rsid w:val="002366B3"/>
    <w:rsid w:val="00237651"/>
    <w:rsid w:val="0024700C"/>
    <w:rsid w:val="00247F5C"/>
    <w:rsid w:val="00254395"/>
    <w:rsid w:val="002708D7"/>
    <w:rsid w:val="00283A65"/>
    <w:rsid w:val="0029032F"/>
    <w:rsid w:val="0029349B"/>
    <w:rsid w:val="002A0810"/>
    <w:rsid w:val="002A17F2"/>
    <w:rsid w:val="002B6B83"/>
    <w:rsid w:val="002C1CA5"/>
    <w:rsid w:val="002C5607"/>
    <w:rsid w:val="002C61A5"/>
    <w:rsid w:val="002C7509"/>
    <w:rsid w:val="002D4F71"/>
    <w:rsid w:val="002D5724"/>
    <w:rsid w:val="002E5139"/>
    <w:rsid w:val="003266A6"/>
    <w:rsid w:val="00334203"/>
    <w:rsid w:val="0034522E"/>
    <w:rsid w:val="003624D3"/>
    <w:rsid w:val="0036357D"/>
    <w:rsid w:val="00365372"/>
    <w:rsid w:val="00370D12"/>
    <w:rsid w:val="00383B9D"/>
    <w:rsid w:val="0039360D"/>
    <w:rsid w:val="003B4C8C"/>
    <w:rsid w:val="003B599E"/>
    <w:rsid w:val="003B7544"/>
    <w:rsid w:val="003C2723"/>
    <w:rsid w:val="003C6256"/>
    <w:rsid w:val="003D08F2"/>
    <w:rsid w:val="003D0BB1"/>
    <w:rsid w:val="003D7FCC"/>
    <w:rsid w:val="003E632A"/>
    <w:rsid w:val="003E7B30"/>
    <w:rsid w:val="003F5D44"/>
    <w:rsid w:val="00401E2E"/>
    <w:rsid w:val="00414B3A"/>
    <w:rsid w:val="00415BF4"/>
    <w:rsid w:val="0042016D"/>
    <w:rsid w:val="00424D0C"/>
    <w:rsid w:val="00424E1F"/>
    <w:rsid w:val="004253C6"/>
    <w:rsid w:val="00427D9C"/>
    <w:rsid w:val="00430734"/>
    <w:rsid w:val="0044296E"/>
    <w:rsid w:val="004537D5"/>
    <w:rsid w:val="00453C0D"/>
    <w:rsid w:val="00461E31"/>
    <w:rsid w:val="00477E88"/>
    <w:rsid w:val="00486F55"/>
    <w:rsid w:val="00492202"/>
    <w:rsid w:val="00492B09"/>
    <w:rsid w:val="004A4788"/>
    <w:rsid w:val="004A681D"/>
    <w:rsid w:val="004D38D2"/>
    <w:rsid w:val="004E14B1"/>
    <w:rsid w:val="00500CBC"/>
    <w:rsid w:val="00504F31"/>
    <w:rsid w:val="005072FD"/>
    <w:rsid w:val="005241D2"/>
    <w:rsid w:val="005365E9"/>
    <w:rsid w:val="00540FB4"/>
    <w:rsid w:val="00542B01"/>
    <w:rsid w:val="005437A3"/>
    <w:rsid w:val="0054694D"/>
    <w:rsid w:val="00556C33"/>
    <w:rsid w:val="00560E97"/>
    <w:rsid w:val="00567DB9"/>
    <w:rsid w:val="0057045A"/>
    <w:rsid w:val="00571CCA"/>
    <w:rsid w:val="00574167"/>
    <w:rsid w:val="005842B2"/>
    <w:rsid w:val="005867BE"/>
    <w:rsid w:val="005976BA"/>
    <w:rsid w:val="005A2145"/>
    <w:rsid w:val="005B17BC"/>
    <w:rsid w:val="005C5646"/>
    <w:rsid w:val="005C5AA7"/>
    <w:rsid w:val="005D26DC"/>
    <w:rsid w:val="005D343E"/>
    <w:rsid w:val="005E0504"/>
    <w:rsid w:val="005E5771"/>
    <w:rsid w:val="005E70DC"/>
    <w:rsid w:val="00603324"/>
    <w:rsid w:val="00610FEE"/>
    <w:rsid w:val="00617D11"/>
    <w:rsid w:val="00617F16"/>
    <w:rsid w:val="00623F10"/>
    <w:rsid w:val="00626673"/>
    <w:rsid w:val="006321B3"/>
    <w:rsid w:val="0063476F"/>
    <w:rsid w:val="00636285"/>
    <w:rsid w:val="00661EC5"/>
    <w:rsid w:val="00667C21"/>
    <w:rsid w:val="00671C14"/>
    <w:rsid w:val="00684319"/>
    <w:rsid w:val="0068785F"/>
    <w:rsid w:val="00690555"/>
    <w:rsid w:val="0069277F"/>
    <w:rsid w:val="006928EE"/>
    <w:rsid w:val="00697CF2"/>
    <w:rsid w:val="006A1177"/>
    <w:rsid w:val="006B3A51"/>
    <w:rsid w:val="006B408A"/>
    <w:rsid w:val="006B44A0"/>
    <w:rsid w:val="006C792A"/>
    <w:rsid w:val="006F023E"/>
    <w:rsid w:val="0070500E"/>
    <w:rsid w:val="00710922"/>
    <w:rsid w:val="007139DD"/>
    <w:rsid w:val="00730B43"/>
    <w:rsid w:val="00736CC8"/>
    <w:rsid w:val="00743479"/>
    <w:rsid w:val="00743660"/>
    <w:rsid w:val="00756C6D"/>
    <w:rsid w:val="0076351C"/>
    <w:rsid w:val="00765B93"/>
    <w:rsid w:val="0077194E"/>
    <w:rsid w:val="00771E44"/>
    <w:rsid w:val="007778DC"/>
    <w:rsid w:val="00787127"/>
    <w:rsid w:val="007A0B6D"/>
    <w:rsid w:val="007A3FD5"/>
    <w:rsid w:val="007A5027"/>
    <w:rsid w:val="007A5D0E"/>
    <w:rsid w:val="007B05C9"/>
    <w:rsid w:val="007B7591"/>
    <w:rsid w:val="007C0EBE"/>
    <w:rsid w:val="007C2575"/>
    <w:rsid w:val="007F5402"/>
    <w:rsid w:val="00801F71"/>
    <w:rsid w:val="00803CCB"/>
    <w:rsid w:val="00812E1B"/>
    <w:rsid w:val="00821311"/>
    <w:rsid w:val="00824B14"/>
    <w:rsid w:val="0083515C"/>
    <w:rsid w:val="00837698"/>
    <w:rsid w:val="00860C99"/>
    <w:rsid w:val="008635D3"/>
    <w:rsid w:val="00875AB9"/>
    <w:rsid w:val="008A182F"/>
    <w:rsid w:val="008A5797"/>
    <w:rsid w:val="008A602A"/>
    <w:rsid w:val="008B5CDA"/>
    <w:rsid w:val="008C0014"/>
    <w:rsid w:val="008C100D"/>
    <w:rsid w:val="008C38FA"/>
    <w:rsid w:val="008D15DC"/>
    <w:rsid w:val="008D33B1"/>
    <w:rsid w:val="008D6084"/>
    <w:rsid w:val="008E325C"/>
    <w:rsid w:val="008E43D4"/>
    <w:rsid w:val="008E7F5D"/>
    <w:rsid w:val="008F182F"/>
    <w:rsid w:val="008F3212"/>
    <w:rsid w:val="00904541"/>
    <w:rsid w:val="00914B12"/>
    <w:rsid w:val="009205C2"/>
    <w:rsid w:val="009305DB"/>
    <w:rsid w:val="009310B6"/>
    <w:rsid w:val="00936036"/>
    <w:rsid w:val="00956054"/>
    <w:rsid w:val="009603FC"/>
    <w:rsid w:val="00980066"/>
    <w:rsid w:val="00986B0E"/>
    <w:rsid w:val="009911B8"/>
    <w:rsid w:val="0099158A"/>
    <w:rsid w:val="009B4B73"/>
    <w:rsid w:val="009D2962"/>
    <w:rsid w:val="009F036F"/>
    <w:rsid w:val="009F3695"/>
    <w:rsid w:val="009F3991"/>
    <w:rsid w:val="00A065DC"/>
    <w:rsid w:val="00A27F44"/>
    <w:rsid w:val="00A33EE4"/>
    <w:rsid w:val="00A4440F"/>
    <w:rsid w:val="00A529BA"/>
    <w:rsid w:val="00A60C07"/>
    <w:rsid w:val="00A61A57"/>
    <w:rsid w:val="00A65E59"/>
    <w:rsid w:val="00A7197A"/>
    <w:rsid w:val="00A736B6"/>
    <w:rsid w:val="00A75936"/>
    <w:rsid w:val="00A77BAA"/>
    <w:rsid w:val="00A84524"/>
    <w:rsid w:val="00AB2C10"/>
    <w:rsid w:val="00AB3325"/>
    <w:rsid w:val="00AC1812"/>
    <w:rsid w:val="00AC6A86"/>
    <w:rsid w:val="00AD4216"/>
    <w:rsid w:val="00AF0168"/>
    <w:rsid w:val="00AF4A49"/>
    <w:rsid w:val="00B04A17"/>
    <w:rsid w:val="00B05E86"/>
    <w:rsid w:val="00B11B4B"/>
    <w:rsid w:val="00B1278F"/>
    <w:rsid w:val="00B136A6"/>
    <w:rsid w:val="00B144C7"/>
    <w:rsid w:val="00B2372D"/>
    <w:rsid w:val="00B27A6F"/>
    <w:rsid w:val="00B30E18"/>
    <w:rsid w:val="00B31FAD"/>
    <w:rsid w:val="00B330BD"/>
    <w:rsid w:val="00B33795"/>
    <w:rsid w:val="00B433AD"/>
    <w:rsid w:val="00B57F6C"/>
    <w:rsid w:val="00B661C8"/>
    <w:rsid w:val="00B73D10"/>
    <w:rsid w:val="00B803D0"/>
    <w:rsid w:val="00B82249"/>
    <w:rsid w:val="00B867BF"/>
    <w:rsid w:val="00B87386"/>
    <w:rsid w:val="00B936EF"/>
    <w:rsid w:val="00B9423C"/>
    <w:rsid w:val="00BA3049"/>
    <w:rsid w:val="00BA53EE"/>
    <w:rsid w:val="00BB37D5"/>
    <w:rsid w:val="00BB3F9B"/>
    <w:rsid w:val="00BC10DB"/>
    <w:rsid w:val="00BC76F3"/>
    <w:rsid w:val="00BC786B"/>
    <w:rsid w:val="00BD524F"/>
    <w:rsid w:val="00BD6B36"/>
    <w:rsid w:val="00BE3F34"/>
    <w:rsid w:val="00BF4B57"/>
    <w:rsid w:val="00BF4F84"/>
    <w:rsid w:val="00C0131A"/>
    <w:rsid w:val="00C03711"/>
    <w:rsid w:val="00C0411F"/>
    <w:rsid w:val="00C044DA"/>
    <w:rsid w:val="00C07912"/>
    <w:rsid w:val="00C22878"/>
    <w:rsid w:val="00C24FFF"/>
    <w:rsid w:val="00C30A0C"/>
    <w:rsid w:val="00C47648"/>
    <w:rsid w:val="00C52733"/>
    <w:rsid w:val="00C5425A"/>
    <w:rsid w:val="00C55FDB"/>
    <w:rsid w:val="00C606D4"/>
    <w:rsid w:val="00C61E73"/>
    <w:rsid w:val="00C84E9F"/>
    <w:rsid w:val="00C876B1"/>
    <w:rsid w:val="00CA3FD7"/>
    <w:rsid w:val="00CB1494"/>
    <w:rsid w:val="00CB269D"/>
    <w:rsid w:val="00CC20ED"/>
    <w:rsid w:val="00CC60C8"/>
    <w:rsid w:val="00CD4FEA"/>
    <w:rsid w:val="00CD7538"/>
    <w:rsid w:val="00CE31C1"/>
    <w:rsid w:val="00CF77A0"/>
    <w:rsid w:val="00D02A58"/>
    <w:rsid w:val="00D11299"/>
    <w:rsid w:val="00D17E61"/>
    <w:rsid w:val="00D213E8"/>
    <w:rsid w:val="00D21BB9"/>
    <w:rsid w:val="00D2416E"/>
    <w:rsid w:val="00D2623E"/>
    <w:rsid w:val="00D274B2"/>
    <w:rsid w:val="00D33FB2"/>
    <w:rsid w:val="00D37105"/>
    <w:rsid w:val="00D44EA4"/>
    <w:rsid w:val="00D6379C"/>
    <w:rsid w:val="00D66814"/>
    <w:rsid w:val="00D67AF8"/>
    <w:rsid w:val="00D87E0D"/>
    <w:rsid w:val="00D909C6"/>
    <w:rsid w:val="00D95C83"/>
    <w:rsid w:val="00D971EA"/>
    <w:rsid w:val="00DA5068"/>
    <w:rsid w:val="00DA6CC3"/>
    <w:rsid w:val="00DB269D"/>
    <w:rsid w:val="00DB2DF2"/>
    <w:rsid w:val="00DB36AC"/>
    <w:rsid w:val="00DB6E40"/>
    <w:rsid w:val="00DC4236"/>
    <w:rsid w:val="00DC4D42"/>
    <w:rsid w:val="00DC597C"/>
    <w:rsid w:val="00DD431F"/>
    <w:rsid w:val="00DD6FC1"/>
    <w:rsid w:val="00DF668A"/>
    <w:rsid w:val="00E43374"/>
    <w:rsid w:val="00E43E3A"/>
    <w:rsid w:val="00E47DFD"/>
    <w:rsid w:val="00E61A18"/>
    <w:rsid w:val="00E6789B"/>
    <w:rsid w:val="00E71280"/>
    <w:rsid w:val="00E73E30"/>
    <w:rsid w:val="00E86A90"/>
    <w:rsid w:val="00E953E8"/>
    <w:rsid w:val="00EA5996"/>
    <w:rsid w:val="00EB1ED4"/>
    <w:rsid w:val="00EB619C"/>
    <w:rsid w:val="00EB71D7"/>
    <w:rsid w:val="00ED4013"/>
    <w:rsid w:val="00ED7F2B"/>
    <w:rsid w:val="00F021D4"/>
    <w:rsid w:val="00F037B9"/>
    <w:rsid w:val="00F07301"/>
    <w:rsid w:val="00F16D35"/>
    <w:rsid w:val="00F337E5"/>
    <w:rsid w:val="00F45395"/>
    <w:rsid w:val="00F4676F"/>
    <w:rsid w:val="00F56F6F"/>
    <w:rsid w:val="00F57A6B"/>
    <w:rsid w:val="00F64FF8"/>
    <w:rsid w:val="00F70641"/>
    <w:rsid w:val="00F824E0"/>
    <w:rsid w:val="00F94C64"/>
    <w:rsid w:val="00F97ACF"/>
    <w:rsid w:val="00FA5E4F"/>
    <w:rsid w:val="00FA6C1D"/>
    <w:rsid w:val="00FB7212"/>
    <w:rsid w:val="00FB7DAC"/>
    <w:rsid w:val="00FD1772"/>
    <w:rsid w:val="00FE061D"/>
    <w:rsid w:val="00FF06DC"/>
    <w:rsid w:val="00FF7E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f39900"/>
    </o:shapedefaults>
    <o:shapelayout v:ext="edit">
      <o:idmap v:ext="edit" data="1"/>
      <o:rules v:ext="edit">
        <o:r id="V:Rule2" type="connector" idref="#AutoShape 8"/>
      </o:rules>
    </o:shapelayout>
  </w:shapeDefaults>
  <w:decimalSymbol w:val=","/>
  <w:listSeparator w:val=";"/>
  <w14:docId w14:val="758D9BFE"/>
  <w15:docId w15:val="{A5B98A87-F17A-41CD-85EA-50DEE21A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BE" w:eastAsia="fr-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3AD7"/>
    <w:pPr>
      <w:spacing w:after="200" w:line="276" w:lineRule="auto"/>
    </w:pPr>
    <w:rPr>
      <w:rFonts w:ascii="Calibri" w:hAnsi="Calibri"/>
      <w:sz w:val="22"/>
      <w:szCs w:val="22"/>
      <w:lang w:val="fr-FR" w:eastAsia="fr-FR"/>
    </w:rPr>
  </w:style>
  <w:style w:type="paragraph" w:styleId="Heading1">
    <w:name w:val="heading 1"/>
    <w:next w:val="Normal"/>
    <w:link w:val="Heading1Char"/>
    <w:uiPriority w:val="9"/>
    <w:qFormat/>
    <w:rsid w:val="00D274B2"/>
    <w:pPr>
      <w:keepNext/>
      <w:keepLines/>
      <w:spacing w:before="720" w:after="240" w:line="276" w:lineRule="auto"/>
      <w:jc w:val="center"/>
      <w:outlineLvl w:val="0"/>
    </w:pPr>
    <w:rPr>
      <w:rFonts w:ascii="Calibri" w:hAnsi="Calibri"/>
      <w:b/>
      <w:bCs/>
      <w:color w:val="004C99"/>
      <w:kern w:val="40"/>
      <w:sz w:val="40"/>
      <w:szCs w:val="28"/>
      <w:lang w:val="fr-FR" w:eastAsia="fr-FR"/>
    </w:rPr>
  </w:style>
  <w:style w:type="paragraph" w:styleId="Heading2">
    <w:name w:val="heading 2"/>
    <w:basedOn w:val="Normal"/>
    <w:next w:val="Normal"/>
    <w:link w:val="Heading2Char"/>
    <w:uiPriority w:val="9"/>
    <w:unhideWhenUsed/>
    <w:qFormat/>
    <w:rsid w:val="00143AD7"/>
    <w:pPr>
      <w:keepNext/>
      <w:keepLines/>
      <w:spacing w:before="200" w:after="0"/>
      <w:outlineLvl w:val="1"/>
    </w:pPr>
    <w:rPr>
      <w:b/>
      <w:bCs/>
      <w:color w:val="004C99"/>
      <w:sz w:val="32"/>
      <w:szCs w:val="26"/>
    </w:rPr>
  </w:style>
  <w:style w:type="paragraph" w:styleId="Heading3">
    <w:name w:val="heading 3"/>
    <w:basedOn w:val="Normal"/>
    <w:next w:val="Normal"/>
    <w:link w:val="Heading3Char"/>
    <w:uiPriority w:val="9"/>
    <w:unhideWhenUsed/>
    <w:qFormat/>
    <w:rsid w:val="00143AD7"/>
    <w:pPr>
      <w:keepNext/>
      <w:keepLines/>
      <w:spacing w:before="200" w:after="0"/>
      <w:outlineLvl w:val="2"/>
    </w:pPr>
    <w:rPr>
      <w:b/>
      <w:bCs/>
      <w:color w:val="004C99"/>
      <w:sz w:val="28"/>
      <w:lang w:val="en-GB"/>
    </w:rPr>
  </w:style>
  <w:style w:type="paragraph" w:styleId="Heading4">
    <w:name w:val="heading 4"/>
    <w:next w:val="Normal"/>
    <w:link w:val="Heading4Char"/>
    <w:uiPriority w:val="9"/>
    <w:unhideWhenUsed/>
    <w:qFormat/>
    <w:rsid w:val="00143AD7"/>
    <w:pPr>
      <w:keepNext/>
      <w:keepLines/>
      <w:spacing w:before="200" w:line="276" w:lineRule="auto"/>
      <w:outlineLvl w:val="3"/>
    </w:pPr>
    <w:rPr>
      <w:rFonts w:ascii="Calibri" w:hAnsi="Calibri"/>
      <w:b/>
      <w:bCs/>
      <w:i/>
      <w:iCs/>
      <w:color w:val="004C99"/>
      <w:sz w:val="24"/>
      <w:szCs w:val="22"/>
      <w:lang w:val="fr-FR" w:eastAsia="fr-FR"/>
    </w:rPr>
  </w:style>
  <w:style w:type="paragraph" w:styleId="Heading5">
    <w:name w:val="heading 5"/>
    <w:next w:val="Normal"/>
    <w:link w:val="Heading5Char"/>
    <w:uiPriority w:val="9"/>
    <w:unhideWhenUsed/>
    <w:qFormat/>
    <w:rsid w:val="00821311"/>
    <w:pPr>
      <w:keepNext/>
      <w:keepLines/>
      <w:spacing w:before="200" w:line="276" w:lineRule="auto"/>
      <w:outlineLvl w:val="4"/>
    </w:pPr>
    <w:rPr>
      <w:rFonts w:ascii="Calibri" w:hAnsi="Calibri"/>
      <w:b/>
      <w:color w:val="004C99"/>
      <w:sz w:val="22"/>
      <w:szCs w:val="22"/>
      <w:lang w:val="fr-FR" w:eastAsia="fr-FR"/>
    </w:rPr>
  </w:style>
  <w:style w:type="paragraph" w:styleId="Heading6">
    <w:name w:val="heading 6"/>
    <w:basedOn w:val="Normal"/>
    <w:next w:val="Normal"/>
    <w:link w:val="Heading6Char"/>
    <w:uiPriority w:val="9"/>
    <w:unhideWhenUsed/>
    <w:rsid w:val="00070B3E"/>
    <w:pPr>
      <w:outlineLvl w:val="5"/>
    </w:pPr>
    <w:rPr>
      <w:lang w:val="en-GB"/>
    </w:rPr>
  </w:style>
  <w:style w:type="paragraph" w:styleId="Heading7">
    <w:name w:val="heading 7"/>
    <w:basedOn w:val="Normal"/>
    <w:next w:val="Normal"/>
    <w:link w:val="Heading7Char"/>
    <w:uiPriority w:val="9"/>
    <w:unhideWhenUsed/>
    <w:rsid w:val="00CB1494"/>
    <w:pPr>
      <w:keepNext/>
      <w:keepLines/>
      <w:spacing w:before="200" w:after="0"/>
      <w:outlineLvl w:val="6"/>
    </w:pPr>
    <w:rPr>
      <w:i/>
      <w:iCs/>
      <w:color w:val="0077F2"/>
    </w:rPr>
  </w:style>
  <w:style w:type="paragraph" w:styleId="Heading8">
    <w:name w:val="heading 8"/>
    <w:basedOn w:val="Normal"/>
    <w:next w:val="Normal"/>
    <w:link w:val="Heading8Char"/>
    <w:uiPriority w:val="9"/>
    <w:semiHidden/>
    <w:unhideWhenUsed/>
    <w:rsid w:val="00CB1494"/>
    <w:pPr>
      <w:keepNext/>
      <w:keepLines/>
      <w:spacing w:before="200" w:after="0"/>
      <w:outlineLvl w:val="7"/>
    </w:pPr>
    <w:rPr>
      <w:color w:val="0077F2"/>
      <w:szCs w:val="20"/>
    </w:rPr>
  </w:style>
  <w:style w:type="paragraph" w:styleId="Heading9">
    <w:name w:val="heading 9"/>
    <w:basedOn w:val="Normal"/>
    <w:next w:val="Normal"/>
    <w:link w:val="Heading9Char"/>
    <w:uiPriority w:val="9"/>
    <w:semiHidden/>
    <w:unhideWhenUsed/>
    <w:qFormat/>
    <w:rsid w:val="00CB1494"/>
    <w:pPr>
      <w:keepNext/>
      <w:keepLines/>
      <w:spacing w:before="200" w:after="0"/>
      <w:outlineLvl w:val="8"/>
    </w:pPr>
    <w:rPr>
      <w:i/>
      <w:iCs/>
      <w:color w:val="0077F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AF0168"/>
  </w:style>
  <w:style w:type="paragraph" w:styleId="Header">
    <w:name w:val="header"/>
    <w:basedOn w:val="Normal"/>
    <w:link w:val="HeaderChar"/>
    <w:uiPriority w:val="99"/>
    <w:semiHidden/>
    <w:unhideWhenUsed/>
    <w:rsid w:val="007B759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B7591"/>
  </w:style>
  <w:style w:type="paragraph" w:styleId="Footer">
    <w:name w:val="footer"/>
    <w:basedOn w:val="Normal"/>
    <w:link w:val="FooterChar"/>
    <w:uiPriority w:val="99"/>
    <w:unhideWhenUsed/>
    <w:rsid w:val="00C30A0C"/>
    <w:pPr>
      <w:tabs>
        <w:tab w:val="center" w:pos="4536"/>
        <w:tab w:val="right" w:pos="9072"/>
      </w:tabs>
      <w:spacing w:after="0" w:line="240" w:lineRule="auto"/>
    </w:pPr>
    <w:rPr>
      <w:color w:val="786A65"/>
      <w:sz w:val="20"/>
    </w:rPr>
  </w:style>
  <w:style w:type="character" w:customStyle="1" w:styleId="FooterChar">
    <w:name w:val="Footer Char"/>
    <w:basedOn w:val="DefaultParagraphFont"/>
    <w:link w:val="Footer"/>
    <w:uiPriority w:val="99"/>
    <w:rsid w:val="00C30A0C"/>
    <w:rPr>
      <w:rFonts w:ascii="Calibri" w:hAnsi="Calibri"/>
      <w:color w:val="786A65"/>
      <w:sz w:val="20"/>
    </w:rPr>
  </w:style>
  <w:style w:type="paragraph" w:styleId="BalloonText">
    <w:name w:val="Balloon Text"/>
    <w:basedOn w:val="Normal"/>
    <w:link w:val="BalloonTextChar"/>
    <w:uiPriority w:val="99"/>
    <w:semiHidden/>
    <w:unhideWhenUsed/>
    <w:rsid w:val="007B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91"/>
    <w:rPr>
      <w:rFonts w:ascii="Tahoma" w:hAnsi="Tahoma" w:cs="Tahoma"/>
      <w:sz w:val="16"/>
      <w:szCs w:val="16"/>
    </w:rPr>
  </w:style>
  <w:style w:type="character" w:styleId="Hyperlink">
    <w:name w:val="Hyperlink"/>
    <w:basedOn w:val="DefaultParagraphFont"/>
    <w:uiPriority w:val="99"/>
    <w:unhideWhenUsed/>
    <w:qFormat/>
    <w:rsid w:val="001C257C"/>
    <w:rPr>
      <w:rFonts w:ascii="Calibri" w:hAnsi="Calibri"/>
      <w:b/>
      <w:color w:val="004C99"/>
      <w:sz w:val="22"/>
      <w:u w:val="single"/>
    </w:rPr>
  </w:style>
  <w:style w:type="paragraph" w:styleId="ListParagraph">
    <w:name w:val="List Paragraph"/>
    <w:aliases w:val="Liste à puces retrait droite"/>
    <w:basedOn w:val="Normal"/>
    <w:link w:val="ListParagraphChar"/>
    <w:uiPriority w:val="34"/>
    <w:qFormat/>
    <w:rsid w:val="00D17E61"/>
    <w:pPr>
      <w:numPr>
        <w:numId w:val="3"/>
      </w:numPr>
      <w:spacing w:after="120"/>
      <w:ind w:right="170"/>
      <w:contextualSpacing/>
    </w:pPr>
    <w:rPr>
      <w:color w:val="000000"/>
      <w:kern w:val="20"/>
    </w:rPr>
  </w:style>
  <w:style w:type="character" w:customStyle="1" w:styleId="Heading1Char">
    <w:name w:val="Heading 1 Char"/>
    <w:basedOn w:val="DefaultParagraphFont"/>
    <w:link w:val="Heading1"/>
    <w:uiPriority w:val="9"/>
    <w:rsid w:val="00D274B2"/>
    <w:rPr>
      <w:rFonts w:ascii="Calibri" w:hAnsi="Calibri"/>
      <w:b/>
      <w:bCs/>
      <w:color w:val="004C99"/>
      <w:kern w:val="40"/>
      <w:sz w:val="40"/>
      <w:szCs w:val="28"/>
      <w:lang w:val="fr-FR" w:eastAsia="fr-FR" w:bidi="ar-SA"/>
    </w:rPr>
  </w:style>
  <w:style w:type="character" w:customStyle="1" w:styleId="Heading2Char">
    <w:name w:val="Heading 2 Char"/>
    <w:basedOn w:val="DefaultParagraphFont"/>
    <w:link w:val="Heading2"/>
    <w:uiPriority w:val="9"/>
    <w:rsid w:val="00143AD7"/>
    <w:rPr>
      <w:rFonts w:ascii="Calibri" w:eastAsia="Times New Roman" w:hAnsi="Calibri" w:cs="Times New Roman"/>
      <w:b/>
      <w:bCs/>
      <w:color w:val="004C99"/>
      <w:sz w:val="32"/>
      <w:szCs w:val="26"/>
    </w:rPr>
  </w:style>
  <w:style w:type="character" w:customStyle="1" w:styleId="Heading3Char">
    <w:name w:val="Heading 3 Char"/>
    <w:basedOn w:val="DefaultParagraphFont"/>
    <w:link w:val="Heading3"/>
    <w:uiPriority w:val="9"/>
    <w:rsid w:val="00143AD7"/>
    <w:rPr>
      <w:rFonts w:ascii="Calibri" w:eastAsia="Times New Roman" w:hAnsi="Calibri" w:cs="Times New Roman"/>
      <w:b/>
      <w:bCs/>
      <w:color w:val="004C99"/>
      <w:sz w:val="28"/>
      <w:lang w:val="en-GB"/>
    </w:rPr>
  </w:style>
  <w:style w:type="character" w:customStyle="1" w:styleId="Heading4Char">
    <w:name w:val="Heading 4 Char"/>
    <w:basedOn w:val="DefaultParagraphFont"/>
    <w:link w:val="Heading4"/>
    <w:uiPriority w:val="9"/>
    <w:rsid w:val="00143AD7"/>
    <w:rPr>
      <w:rFonts w:ascii="Calibri" w:hAnsi="Calibri"/>
      <w:b/>
      <w:bCs/>
      <w:i/>
      <w:iCs/>
      <w:color w:val="004C99"/>
      <w:sz w:val="24"/>
      <w:szCs w:val="22"/>
      <w:lang w:val="fr-FR" w:eastAsia="fr-FR" w:bidi="ar-SA"/>
    </w:rPr>
  </w:style>
  <w:style w:type="character" w:customStyle="1" w:styleId="Heading5Char">
    <w:name w:val="Heading 5 Char"/>
    <w:basedOn w:val="DefaultParagraphFont"/>
    <w:link w:val="Heading5"/>
    <w:uiPriority w:val="9"/>
    <w:rsid w:val="00821311"/>
    <w:rPr>
      <w:rFonts w:ascii="Calibri" w:hAnsi="Calibri"/>
      <w:b/>
      <w:color w:val="004C99"/>
      <w:sz w:val="22"/>
      <w:szCs w:val="22"/>
      <w:lang w:val="fr-FR" w:eastAsia="fr-FR" w:bidi="ar-SA"/>
    </w:rPr>
  </w:style>
  <w:style w:type="character" w:customStyle="1" w:styleId="Heading6Char">
    <w:name w:val="Heading 6 Char"/>
    <w:basedOn w:val="DefaultParagraphFont"/>
    <w:link w:val="Heading6"/>
    <w:uiPriority w:val="9"/>
    <w:rsid w:val="00070B3E"/>
    <w:rPr>
      <w:rFonts w:ascii="Calibri" w:hAnsi="Calibri"/>
      <w:lang w:val="en-GB"/>
    </w:rPr>
  </w:style>
  <w:style w:type="character" w:customStyle="1" w:styleId="Heading7Char">
    <w:name w:val="Heading 7 Char"/>
    <w:basedOn w:val="DefaultParagraphFont"/>
    <w:link w:val="Heading7"/>
    <w:uiPriority w:val="9"/>
    <w:rsid w:val="00CB1494"/>
    <w:rPr>
      <w:rFonts w:ascii="Calibri" w:eastAsia="Times New Roman" w:hAnsi="Calibri" w:cs="Times New Roman"/>
      <w:i/>
      <w:iCs/>
      <w:color w:val="0077F2"/>
    </w:rPr>
  </w:style>
  <w:style w:type="character" w:customStyle="1" w:styleId="Heading8Char">
    <w:name w:val="Heading 8 Char"/>
    <w:basedOn w:val="DefaultParagraphFont"/>
    <w:link w:val="Heading8"/>
    <w:uiPriority w:val="9"/>
    <w:semiHidden/>
    <w:rsid w:val="00CB1494"/>
    <w:rPr>
      <w:rFonts w:ascii="Calibri" w:eastAsia="Times New Roman" w:hAnsi="Calibri" w:cs="Times New Roman"/>
      <w:color w:val="0077F2"/>
      <w:sz w:val="20"/>
      <w:szCs w:val="20"/>
    </w:rPr>
  </w:style>
  <w:style w:type="character" w:customStyle="1" w:styleId="Heading9Char">
    <w:name w:val="Heading 9 Char"/>
    <w:basedOn w:val="DefaultParagraphFont"/>
    <w:link w:val="Heading9"/>
    <w:uiPriority w:val="9"/>
    <w:semiHidden/>
    <w:rsid w:val="00CB1494"/>
    <w:rPr>
      <w:rFonts w:ascii="Calibri" w:eastAsia="Times New Roman" w:hAnsi="Calibri" w:cs="Times New Roman"/>
      <w:i/>
      <w:iCs/>
      <w:color w:val="0077F2"/>
      <w:sz w:val="20"/>
      <w:szCs w:val="20"/>
    </w:rPr>
  </w:style>
  <w:style w:type="numbering" w:customStyle="1" w:styleId="Style1">
    <w:name w:val="Style1"/>
    <w:uiPriority w:val="99"/>
    <w:rsid w:val="00CB1494"/>
    <w:pPr>
      <w:numPr>
        <w:numId w:val="1"/>
      </w:numPr>
    </w:pPr>
  </w:style>
  <w:style w:type="paragraph" w:styleId="Title">
    <w:name w:val="Title"/>
    <w:basedOn w:val="Normal"/>
    <w:next w:val="Normal"/>
    <w:link w:val="TitleChar"/>
    <w:uiPriority w:val="10"/>
    <w:rsid w:val="00CB1494"/>
    <w:pPr>
      <w:pBdr>
        <w:bottom w:val="single" w:sz="8" w:space="4" w:color="97BF0C"/>
      </w:pBdr>
      <w:spacing w:after="300" w:line="240" w:lineRule="auto"/>
      <w:contextualSpacing/>
    </w:pPr>
    <w:rPr>
      <w:color w:val="B67200"/>
      <w:spacing w:val="5"/>
      <w:kern w:val="28"/>
      <w:sz w:val="52"/>
      <w:szCs w:val="52"/>
    </w:rPr>
  </w:style>
  <w:style w:type="character" w:customStyle="1" w:styleId="TitleChar">
    <w:name w:val="Title Char"/>
    <w:basedOn w:val="DefaultParagraphFont"/>
    <w:link w:val="Title"/>
    <w:uiPriority w:val="10"/>
    <w:rsid w:val="00CB1494"/>
    <w:rPr>
      <w:rFonts w:ascii="Calibri" w:eastAsia="Times New Roman" w:hAnsi="Calibri" w:cs="Times New Roman"/>
      <w:color w:val="B67200"/>
      <w:spacing w:val="5"/>
      <w:kern w:val="28"/>
      <w:sz w:val="52"/>
      <w:szCs w:val="52"/>
    </w:rPr>
  </w:style>
  <w:style w:type="numbering" w:customStyle="1" w:styleId="Style2">
    <w:name w:val="Style2"/>
    <w:uiPriority w:val="99"/>
    <w:rsid w:val="00CB1494"/>
    <w:pPr>
      <w:numPr>
        <w:numId w:val="2"/>
      </w:numPr>
    </w:pPr>
  </w:style>
  <w:style w:type="paragraph" w:customStyle="1" w:styleId="Chapeau">
    <w:name w:val="Chapeau"/>
    <w:next w:val="Normal"/>
    <w:qFormat/>
    <w:rsid w:val="00143AD7"/>
    <w:pPr>
      <w:spacing w:after="200"/>
    </w:pPr>
    <w:rPr>
      <w:rFonts w:ascii="Calibri" w:hAnsi="Calibri"/>
      <w:b/>
      <w:color w:val="000000"/>
      <w:kern w:val="2"/>
      <w:sz w:val="24"/>
      <w:szCs w:val="28"/>
      <w:lang w:val="en-GB" w:eastAsia="fr-FR"/>
    </w:rPr>
  </w:style>
  <w:style w:type="paragraph" w:styleId="NoSpacing">
    <w:name w:val="No Spacing"/>
    <w:uiPriority w:val="1"/>
    <w:rsid w:val="00143AD7"/>
    <w:rPr>
      <w:rFonts w:ascii="Calibri" w:hAnsi="Calibri"/>
      <w:sz w:val="22"/>
      <w:szCs w:val="22"/>
      <w:lang w:val="fr-FR" w:eastAsia="fr-FR"/>
    </w:rPr>
  </w:style>
  <w:style w:type="character" w:customStyle="1" w:styleId="EmphasisSubtle">
    <w:name w:val="Emphasis Subtle"/>
    <w:uiPriority w:val="19"/>
    <w:qFormat/>
    <w:rsid w:val="00143AD7"/>
    <w:rPr>
      <w:rFonts w:ascii="Calibri" w:hAnsi="Calibri"/>
      <w:i/>
      <w:iCs/>
      <w:color w:val="786A65"/>
      <w:sz w:val="20"/>
    </w:rPr>
  </w:style>
  <w:style w:type="character" w:styleId="Emphasis">
    <w:name w:val="Emphasis"/>
    <w:uiPriority w:val="20"/>
    <w:rsid w:val="00143AD7"/>
    <w:rPr>
      <w:rFonts w:ascii="Calibri" w:hAnsi="Calibri"/>
      <w:i/>
      <w:iCs/>
      <w:color w:val="F39900"/>
      <w:sz w:val="20"/>
    </w:rPr>
  </w:style>
  <w:style w:type="character" w:customStyle="1" w:styleId="EmphasisIntense">
    <w:name w:val="Emphasis Intense"/>
    <w:basedOn w:val="DefaultParagraphFont"/>
    <w:uiPriority w:val="21"/>
    <w:qFormat/>
    <w:rsid w:val="00C30A0C"/>
    <w:rPr>
      <w:rFonts w:ascii="Calibri" w:hAnsi="Calibri"/>
      <w:b/>
      <w:bCs/>
      <w:i/>
      <w:iCs/>
      <w:color w:val="F39900"/>
      <w:sz w:val="18"/>
    </w:rPr>
  </w:style>
  <w:style w:type="character" w:styleId="Strong">
    <w:name w:val="Strong"/>
    <w:basedOn w:val="Emphasis"/>
    <w:uiPriority w:val="22"/>
    <w:rsid w:val="00143AD7"/>
    <w:rPr>
      <w:rFonts w:ascii="Calibri" w:hAnsi="Calibri"/>
      <w:b/>
      <w:bCs/>
      <w:i/>
      <w:iCs/>
      <w:color w:val="F39900"/>
      <w:sz w:val="16"/>
    </w:rPr>
  </w:style>
  <w:style w:type="paragraph" w:styleId="Quote">
    <w:name w:val="Quote"/>
    <w:basedOn w:val="Normal"/>
    <w:next w:val="Normal"/>
    <w:link w:val="QuoteChar"/>
    <w:uiPriority w:val="29"/>
    <w:qFormat/>
    <w:rsid w:val="00143AD7"/>
    <w:rPr>
      <w:i/>
      <w:iCs/>
      <w:color w:val="004C99"/>
      <w:kern w:val="20"/>
    </w:rPr>
  </w:style>
  <w:style w:type="character" w:customStyle="1" w:styleId="QuoteChar">
    <w:name w:val="Quote Char"/>
    <w:basedOn w:val="DefaultParagraphFont"/>
    <w:link w:val="Quote"/>
    <w:uiPriority w:val="29"/>
    <w:rsid w:val="00143AD7"/>
    <w:rPr>
      <w:rFonts w:ascii="Calibri" w:hAnsi="Calibri"/>
      <w:i/>
      <w:iCs/>
      <w:color w:val="004C99"/>
      <w:kern w:val="20"/>
    </w:rPr>
  </w:style>
  <w:style w:type="character" w:styleId="SubtleReference">
    <w:name w:val="Subtle Reference"/>
    <w:basedOn w:val="DefaultParagraphFont"/>
    <w:uiPriority w:val="31"/>
    <w:rsid w:val="00C30A0C"/>
    <w:rPr>
      <w:rFonts w:ascii="Calibri" w:hAnsi="Calibri"/>
      <w:smallCaps/>
      <w:color w:val="F39900"/>
      <w:sz w:val="16"/>
      <w:u w:val="single"/>
    </w:rPr>
  </w:style>
  <w:style w:type="character" w:styleId="IntenseReference">
    <w:name w:val="Intense Reference"/>
    <w:basedOn w:val="SubtleReference"/>
    <w:uiPriority w:val="32"/>
    <w:qFormat/>
    <w:rsid w:val="00143AD7"/>
    <w:rPr>
      <w:rFonts w:ascii="Calibri" w:hAnsi="Calibri"/>
      <w:b/>
      <w:bCs/>
      <w:smallCaps/>
      <w:color w:val="786A65"/>
      <w:spacing w:val="5"/>
      <w:sz w:val="22"/>
      <w:u w:val="single"/>
    </w:rPr>
  </w:style>
  <w:style w:type="character" w:customStyle="1" w:styleId="TitleBook">
    <w:name w:val="Title Book"/>
    <w:basedOn w:val="DefaultParagraphFont"/>
    <w:uiPriority w:val="33"/>
    <w:rsid w:val="00C30A0C"/>
    <w:rPr>
      <w:rFonts w:ascii="Calibri" w:hAnsi="Calibri"/>
      <w:b/>
      <w:bCs/>
      <w:smallCaps/>
      <w:color w:val="F39900"/>
      <w:spacing w:val="5"/>
      <w:sz w:val="20"/>
    </w:rPr>
  </w:style>
  <w:style w:type="table" w:styleId="TableGrid">
    <w:name w:val="Table Grid"/>
    <w:basedOn w:val="TableNormal"/>
    <w:uiPriority w:val="59"/>
    <w:rsid w:val="00FA6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6F"/>
    <w:rPr>
      <w:color w:val="004C99"/>
      <w:u w:val="single"/>
    </w:rPr>
  </w:style>
  <w:style w:type="paragraph" w:styleId="NormalWeb">
    <w:name w:val="Normal (Web)"/>
    <w:basedOn w:val="Normal"/>
    <w:uiPriority w:val="99"/>
    <w:unhideWhenUsed/>
    <w:rsid w:val="00A60C07"/>
    <w:pPr>
      <w:spacing w:before="100" w:beforeAutospacing="1" w:after="100" w:afterAutospacing="1" w:line="240" w:lineRule="auto"/>
    </w:pPr>
    <w:rPr>
      <w:rFonts w:ascii="Times New Roman" w:hAnsi="Times New Roman"/>
      <w:sz w:val="24"/>
      <w:szCs w:val="24"/>
      <w:lang w:val="fr-BE" w:eastAsia="fr-BE"/>
    </w:rPr>
  </w:style>
  <w:style w:type="character" w:customStyle="1" w:styleId="apple-converted-space">
    <w:name w:val="apple-converted-space"/>
    <w:basedOn w:val="DefaultParagraphFont"/>
    <w:rsid w:val="00A60C07"/>
  </w:style>
  <w:style w:type="character" w:customStyle="1" w:styleId="ListParagraphChar">
    <w:name w:val="List Paragraph Char"/>
    <w:aliases w:val="Liste à puces retrait droite Char"/>
    <w:link w:val="ListParagraph"/>
    <w:uiPriority w:val="34"/>
    <w:rsid w:val="002305D8"/>
    <w:rPr>
      <w:rFonts w:ascii="Calibri" w:hAnsi="Calibri"/>
      <w:color w:val="000000"/>
      <w:kern w:val="20"/>
      <w:sz w:val="22"/>
      <w:szCs w:val="22"/>
      <w:lang w:val="fr-FR" w:eastAsia="fr-FR"/>
    </w:rPr>
  </w:style>
  <w:style w:type="character" w:styleId="CommentReference">
    <w:name w:val="annotation reference"/>
    <w:basedOn w:val="DefaultParagraphFont"/>
    <w:uiPriority w:val="99"/>
    <w:semiHidden/>
    <w:unhideWhenUsed/>
    <w:rsid w:val="007139DD"/>
    <w:rPr>
      <w:sz w:val="16"/>
      <w:szCs w:val="16"/>
    </w:rPr>
  </w:style>
  <w:style w:type="paragraph" w:styleId="CommentText">
    <w:name w:val="annotation text"/>
    <w:basedOn w:val="Normal"/>
    <w:link w:val="CommentTextChar"/>
    <w:uiPriority w:val="99"/>
    <w:semiHidden/>
    <w:unhideWhenUsed/>
    <w:rsid w:val="007139DD"/>
    <w:pPr>
      <w:spacing w:line="240" w:lineRule="auto"/>
    </w:pPr>
    <w:rPr>
      <w:sz w:val="20"/>
      <w:szCs w:val="20"/>
    </w:rPr>
  </w:style>
  <w:style w:type="character" w:customStyle="1" w:styleId="CommentTextChar">
    <w:name w:val="Comment Text Char"/>
    <w:basedOn w:val="DefaultParagraphFont"/>
    <w:link w:val="CommentText"/>
    <w:uiPriority w:val="99"/>
    <w:semiHidden/>
    <w:rsid w:val="007139DD"/>
    <w:rPr>
      <w:rFonts w:ascii="Calibri" w:hAnsi="Calibri"/>
      <w:lang w:val="fr-FR" w:eastAsia="fr-FR"/>
    </w:rPr>
  </w:style>
  <w:style w:type="paragraph" w:styleId="CommentSubject">
    <w:name w:val="annotation subject"/>
    <w:basedOn w:val="CommentText"/>
    <w:next w:val="CommentText"/>
    <w:link w:val="CommentSubjectChar"/>
    <w:uiPriority w:val="99"/>
    <w:semiHidden/>
    <w:unhideWhenUsed/>
    <w:rsid w:val="007139DD"/>
    <w:rPr>
      <w:b/>
      <w:bCs/>
    </w:rPr>
  </w:style>
  <w:style w:type="character" w:customStyle="1" w:styleId="CommentSubjectChar">
    <w:name w:val="Comment Subject Char"/>
    <w:basedOn w:val="CommentTextChar"/>
    <w:link w:val="CommentSubject"/>
    <w:uiPriority w:val="99"/>
    <w:semiHidden/>
    <w:rsid w:val="007139DD"/>
    <w:rPr>
      <w:rFonts w:ascii="Calibri" w:hAnsi="Calibri"/>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48286">
      <w:bodyDiv w:val="1"/>
      <w:marLeft w:val="0"/>
      <w:marRight w:val="0"/>
      <w:marTop w:val="0"/>
      <w:marBottom w:val="0"/>
      <w:divBdr>
        <w:top w:val="none" w:sz="0" w:space="0" w:color="auto"/>
        <w:left w:val="none" w:sz="0" w:space="0" w:color="auto"/>
        <w:bottom w:val="none" w:sz="0" w:space="0" w:color="auto"/>
        <w:right w:val="none" w:sz="0" w:space="0" w:color="auto"/>
      </w:divBdr>
    </w:div>
    <w:div w:id="380716770">
      <w:bodyDiv w:val="1"/>
      <w:marLeft w:val="0"/>
      <w:marRight w:val="0"/>
      <w:marTop w:val="0"/>
      <w:marBottom w:val="0"/>
      <w:divBdr>
        <w:top w:val="none" w:sz="0" w:space="0" w:color="auto"/>
        <w:left w:val="none" w:sz="0" w:space="0" w:color="auto"/>
        <w:bottom w:val="none" w:sz="0" w:space="0" w:color="auto"/>
        <w:right w:val="none" w:sz="0" w:space="0" w:color="auto"/>
      </w:divBdr>
    </w:div>
    <w:div w:id="718668133">
      <w:bodyDiv w:val="1"/>
      <w:marLeft w:val="0"/>
      <w:marRight w:val="0"/>
      <w:marTop w:val="0"/>
      <w:marBottom w:val="0"/>
      <w:divBdr>
        <w:top w:val="none" w:sz="0" w:space="0" w:color="auto"/>
        <w:left w:val="none" w:sz="0" w:space="0" w:color="auto"/>
        <w:bottom w:val="none" w:sz="0" w:space="0" w:color="auto"/>
        <w:right w:val="none" w:sz="0" w:space="0" w:color="auto"/>
      </w:divBdr>
    </w:div>
    <w:div w:id="797800184">
      <w:bodyDiv w:val="1"/>
      <w:marLeft w:val="0"/>
      <w:marRight w:val="0"/>
      <w:marTop w:val="0"/>
      <w:marBottom w:val="0"/>
      <w:divBdr>
        <w:top w:val="none" w:sz="0" w:space="0" w:color="auto"/>
        <w:left w:val="none" w:sz="0" w:space="0" w:color="auto"/>
        <w:bottom w:val="none" w:sz="0" w:space="0" w:color="auto"/>
        <w:right w:val="none" w:sz="0" w:space="0" w:color="auto"/>
      </w:divBdr>
    </w:div>
    <w:div w:id="811824947">
      <w:bodyDiv w:val="1"/>
      <w:marLeft w:val="0"/>
      <w:marRight w:val="0"/>
      <w:marTop w:val="0"/>
      <w:marBottom w:val="0"/>
      <w:divBdr>
        <w:top w:val="none" w:sz="0" w:space="0" w:color="auto"/>
        <w:left w:val="none" w:sz="0" w:space="0" w:color="auto"/>
        <w:bottom w:val="none" w:sz="0" w:space="0" w:color="auto"/>
        <w:right w:val="none" w:sz="0" w:space="0" w:color="auto"/>
      </w:divBdr>
    </w:div>
    <w:div w:id="1014112427">
      <w:bodyDiv w:val="1"/>
      <w:marLeft w:val="0"/>
      <w:marRight w:val="0"/>
      <w:marTop w:val="0"/>
      <w:marBottom w:val="0"/>
      <w:divBdr>
        <w:top w:val="none" w:sz="0" w:space="0" w:color="auto"/>
        <w:left w:val="none" w:sz="0" w:space="0" w:color="auto"/>
        <w:bottom w:val="none" w:sz="0" w:space="0" w:color="auto"/>
        <w:right w:val="none" w:sz="0" w:space="0" w:color="auto"/>
      </w:divBdr>
    </w:div>
    <w:div w:id="1084574150">
      <w:bodyDiv w:val="1"/>
      <w:marLeft w:val="0"/>
      <w:marRight w:val="0"/>
      <w:marTop w:val="0"/>
      <w:marBottom w:val="0"/>
      <w:divBdr>
        <w:top w:val="none" w:sz="0" w:space="0" w:color="auto"/>
        <w:left w:val="none" w:sz="0" w:space="0" w:color="auto"/>
        <w:bottom w:val="none" w:sz="0" w:space="0" w:color="auto"/>
        <w:right w:val="none" w:sz="0" w:space="0" w:color="auto"/>
      </w:divBdr>
    </w:div>
    <w:div w:id="18481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rits.eu" TargetMode="External"/><Relationship Id="rId13" Type="http://schemas.openxmlformats.org/officeDocument/2006/relationships/hyperlink" Target="http://spirits.eu/files/98/cp.as-095-2016-hbsc-survey-2016-key-messages-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bs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rits.eu/files/98/cp.as-232-2016-espad-report-201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pad.org/" TargetMode="External"/><Relationship Id="rId4" Type="http://schemas.openxmlformats.org/officeDocument/2006/relationships/settings" Target="settings.xml"/><Relationship Id="rId9" Type="http://schemas.openxmlformats.org/officeDocument/2006/relationships/hyperlink" Target="http://spirits.eu/files/24/cp.as-057-2016-looking-back-to-better-look-forward-brochure.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e%20Sophie\Application%20Data\Microsoft\Templates\spiritsEUROPE%20posi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6D2EB-0FE4-45BA-89FB-63F020EC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spiritsEUROPE position paper</Template>
  <TotalTime>19</TotalTime>
  <Pages>1</Pages>
  <Words>381</Words>
  <Characters>2101</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acapella</Company>
  <LinksUpToDate>false</LinksUpToDate>
  <CharactersWithSpaces>2478</CharactersWithSpaces>
  <SharedDoc>false</SharedDoc>
  <HLinks>
    <vt:vector size="6" baseType="variant">
      <vt:variant>
        <vt:i4>6881301</vt:i4>
      </vt:variant>
      <vt:variant>
        <vt:i4>0</vt:i4>
      </vt:variant>
      <vt:variant>
        <vt:i4>0</vt:i4>
      </vt:variant>
      <vt:variant>
        <vt:i4>5</vt:i4>
      </vt:variant>
      <vt:variant>
        <vt:lpwstr>http://spirits.eu/page.php?id=98&amp;parent_id=7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pc-windows</dc:creator>
  <cp:lastModifiedBy>SpiritsEU</cp:lastModifiedBy>
  <cp:revision>3</cp:revision>
  <cp:lastPrinted>2015-06-15T08:33:00Z</cp:lastPrinted>
  <dcterms:created xsi:type="dcterms:W3CDTF">2016-11-18T08:53:00Z</dcterms:created>
  <dcterms:modified xsi:type="dcterms:W3CDTF">2016-11-18T09:14:00Z</dcterms:modified>
</cp:coreProperties>
</file>