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B2" w:rsidRDefault="00D33FB2" w:rsidP="00B33795">
      <w:pPr>
        <w:spacing w:after="0"/>
        <w:jc w:val="center"/>
        <w:rPr>
          <w:rFonts w:asciiTheme="minorHAnsi" w:hAnsiTheme="minorHAnsi"/>
          <w:b/>
          <w:smallCaps/>
          <w:color w:val="004C99"/>
          <w:lang w:val="en-US"/>
        </w:rPr>
      </w:pPr>
    </w:p>
    <w:p w:rsidR="00EA62AA" w:rsidRPr="002635A8" w:rsidRDefault="00EA62AA" w:rsidP="00EA62AA">
      <w:pPr>
        <w:autoSpaceDE w:val="0"/>
        <w:autoSpaceDN w:val="0"/>
        <w:jc w:val="center"/>
        <w:rPr>
          <w:rFonts w:asciiTheme="minorHAnsi" w:hAnsiTheme="minorHAnsi"/>
          <w:b/>
          <w:smallCaps/>
          <w:color w:val="004C99"/>
          <w:sz w:val="44"/>
          <w:szCs w:val="44"/>
          <w:lang w:val="en-US"/>
        </w:rPr>
      </w:pPr>
      <w:r w:rsidRPr="002635A8">
        <w:rPr>
          <w:rFonts w:asciiTheme="minorHAnsi" w:hAnsiTheme="minorHAnsi"/>
          <w:b/>
          <w:smallCaps/>
          <w:color w:val="004C99"/>
          <w:sz w:val="44"/>
          <w:szCs w:val="44"/>
          <w:lang w:val="en-US"/>
        </w:rPr>
        <w:t>Investing in alcohol education to tackle abuse</w:t>
      </w:r>
    </w:p>
    <w:p w:rsidR="00EA62AA" w:rsidRDefault="002635A8" w:rsidP="00B33795">
      <w:pPr>
        <w:spacing w:after="0"/>
        <w:jc w:val="center"/>
        <w:rPr>
          <w:rFonts w:asciiTheme="minorHAnsi" w:hAnsiTheme="minorHAnsi"/>
          <w:b/>
          <w:i/>
          <w:color w:val="E36C0A" w:themeColor="accent6" w:themeShade="BF"/>
          <w:sz w:val="24"/>
          <w:lang w:val="en-US"/>
        </w:rPr>
      </w:pPr>
      <w:r>
        <w:rPr>
          <w:rFonts w:asciiTheme="minorHAnsi" w:hAnsiTheme="minorHAnsi"/>
          <w:b/>
          <w:i/>
          <w:color w:val="E36C0A" w:themeColor="accent6" w:themeShade="BF"/>
          <w:sz w:val="24"/>
          <w:lang w:val="en-US"/>
        </w:rPr>
        <w:t xml:space="preserve">More </w:t>
      </w:r>
      <w:r w:rsidR="0098126F">
        <w:rPr>
          <w:rFonts w:asciiTheme="minorHAnsi" w:hAnsiTheme="minorHAnsi"/>
          <w:b/>
          <w:i/>
          <w:color w:val="E36C0A" w:themeColor="accent6" w:themeShade="BF"/>
          <w:sz w:val="24"/>
          <w:lang w:val="en-US"/>
        </w:rPr>
        <w:t xml:space="preserve">long-term </w:t>
      </w:r>
      <w:r>
        <w:rPr>
          <w:rFonts w:asciiTheme="minorHAnsi" w:hAnsiTheme="minorHAnsi"/>
          <w:b/>
          <w:i/>
          <w:color w:val="E36C0A" w:themeColor="accent6" w:themeShade="BF"/>
          <w:sz w:val="24"/>
          <w:lang w:val="en-US"/>
        </w:rPr>
        <w:t>investment needed, says spirits group</w:t>
      </w:r>
    </w:p>
    <w:p w:rsidR="00EA62AA" w:rsidRPr="00345485" w:rsidRDefault="00EA62AA" w:rsidP="00EA62AA">
      <w:pPr>
        <w:autoSpaceDE w:val="0"/>
        <w:autoSpaceDN w:val="0"/>
        <w:adjustRightInd w:val="0"/>
        <w:spacing w:after="0"/>
        <w:jc w:val="both"/>
        <w:rPr>
          <w:lang w:val="en-GB"/>
        </w:rPr>
      </w:pPr>
    </w:p>
    <w:p w:rsidR="002635A8" w:rsidRDefault="00EA62AA" w:rsidP="00EA62AA">
      <w:pPr>
        <w:autoSpaceDE w:val="0"/>
        <w:autoSpaceDN w:val="0"/>
        <w:adjustRightInd w:val="0"/>
        <w:spacing w:after="0"/>
        <w:jc w:val="both"/>
        <w:rPr>
          <w:lang w:val="en-US"/>
        </w:rPr>
      </w:pPr>
      <w:r w:rsidRPr="004F6737">
        <w:rPr>
          <w:b/>
          <w:lang w:val="en-US"/>
        </w:rPr>
        <w:t>Brussels, 20 Oc</w:t>
      </w:r>
      <w:r>
        <w:rPr>
          <w:b/>
          <w:lang w:val="en-US"/>
        </w:rPr>
        <w:t>t</w:t>
      </w:r>
      <w:r w:rsidRPr="004F6737">
        <w:rPr>
          <w:b/>
          <w:lang w:val="en-US"/>
        </w:rPr>
        <w:t>ober 2015</w:t>
      </w:r>
      <w:r>
        <w:rPr>
          <w:lang w:val="en-US"/>
        </w:rPr>
        <w:t xml:space="preserve"> </w:t>
      </w:r>
      <w:r w:rsidR="002635A8">
        <w:rPr>
          <w:lang w:val="en-US"/>
        </w:rPr>
        <w:t>–</w:t>
      </w:r>
      <w:r w:rsidRPr="00710650">
        <w:rPr>
          <w:lang w:val="en-US"/>
        </w:rPr>
        <w:t xml:space="preserve"> </w:t>
      </w:r>
      <w:r w:rsidR="002635A8">
        <w:rPr>
          <w:lang w:val="en-US"/>
        </w:rPr>
        <w:t xml:space="preserve">spiritsEUROPE supports calls for greater investment in education to tackle alcohol abuse, in particular underage drinking.  </w:t>
      </w:r>
    </w:p>
    <w:p w:rsidR="002635A8" w:rsidRDefault="002635A8" w:rsidP="00EA62AA">
      <w:pPr>
        <w:autoSpaceDE w:val="0"/>
        <w:autoSpaceDN w:val="0"/>
        <w:adjustRightInd w:val="0"/>
        <w:spacing w:after="0"/>
        <w:jc w:val="both"/>
        <w:rPr>
          <w:lang w:val="en-US"/>
        </w:rPr>
      </w:pPr>
    </w:p>
    <w:p w:rsidR="002635A8" w:rsidRDefault="002635A8" w:rsidP="00EA62AA">
      <w:pPr>
        <w:autoSpaceDE w:val="0"/>
        <w:autoSpaceDN w:val="0"/>
        <w:adjustRightInd w:val="0"/>
        <w:spacing w:after="0"/>
        <w:jc w:val="both"/>
        <w:rPr>
          <w:lang w:val="en-US"/>
        </w:rPr>
      </w:pPr>
      <w:r>
        <w:rPr>
          <w:lang w:val="en-US"/>
        </w:rPr>
        <w:t>Paul Skehan, Director General of spiritsEUROPE, said:  “</w:t>
      </w:r>
      <w:r w:rsidRPr="00E61B33">
        <w:rPr>
          <w:i/>
          <w:lang w:val="en-US"/>
        </w:rPr>
        <w:t xml:space="preserve">We need to tackle the problem of underage drinking head on.  </w:t>
      </w:r>
      <w:r w:rsidR="005912A2" w:rsidRPr="00E61B33">
        <w:rPr>
          <w:i/>
          <w:lang w:val="en-US"/>
        </w:rPr>
        <w:t>A</w:t>
      </w:r>
      <w:r w:rsidRPr="00E61B33">
        <w:rPr>
          <w:i/>
          <w:lang w:val="en-US"/>
        </w:rPr>
        <w:t xml:space="preserve">s producers, </w:t>
      </w:r>
      <w:r w:rsidR="005912A2" w:rsidRPr="00E61B33">
        <w:rPr>
          <w:i/>
          <w:lang w:val="en-US"/>
        </w:rPr>
        <w:t xml:space="preserve">our consumers are adults over legal purchase age. </w:t>
      </w:r>
      <w:r w:rsidR="00EA7115">
        <w:rPr>
          <w:i/>
          <w:lang w:val="en-US"/>
        </w:rPr>
        <w:t xml:space="preserve"> </w:t>
      </w:r>
      <w:r w:rsidR="005912A2" w:rsidRPr="00E61B33">
        <w:rPr>
          <w:i/>
          <w:lang w:val="en-US"/>
        </w:rPr>
        <w:t xml:space="preserve">We do not advertise to underage and we </w:t>
      </w:r>
      <w:r w:rsidR="00F460C4" w:rsidRPr="00EA7115">
        <w:rPr>
          <w:i/>
          <w:lang w:val="en-US"/>
        </w:rPr>
        <w:t xml:space="preserve">condemn </w:t>
      </w:r>
      <w:r w:rsidR="00EA7115" w:rsidRPr="00EA7115">
        <w:rPr>
          <w:i/>
          <w:lang w:val="en-US"/>
        </w:rPr>
        <w:t xml:space="preserve">any and all </w:t>
      </w:r>
      <w:r w:rsidR="005912A2" w:rsidRPr="00E61B33">
        <w:rPr>
          <w:i/>
          <w:lang w:val="en-US"/>
        </w:rPr>
        <w:t>sales to minors.</w:t>
      </w:r>
      <w:r w:rsidRPr="00E61B33">
        <w:rPr>
          <w:i/>
          <w:lang w:val="en-US"/>
        </w:rPr>
        <w:t xml:space="preserve">  But national authorities also have responsibilities to fund long-term education programmes to influence young people in the right way.  We need to change the way society views underage </w:t>
      </w:r>
      <w:proofErr w:type="gramStart"/>
      <w:r w:rsidRPr="00E61B33">
        <w:rPr>
          <w:i/>
          <w:lang w:val="en-US"/>
        </w:rPr>
        <w:t>drinking,</w:t>
      </w:r>
      <w:proofErr w:type="gramEnd"/>
      <w:r w:rsidRPr="00E61B33">
        <w:rPr>
          <w:i/>
          <w:lang w:val="en-US"/>
        </w:rPr>
        <w:t xml:space="preserve"> we need to change the culture.  But changing a culture is a long term </w:t>
      </w:r>
      <w:proofErr w:type="spellStart"/>
      <w:r w:rsidRPr="00E61B33">
        <w:rPr>
          <w:i/>
          <w:lang w:val="en-US"/>
        </w:rPr>
        <w:t>endeavour</w:t>
      </w:r>
      <w:proofErr w:type="spellEnd"/>
      <w:r w:rsidRPr="00E61B33">
        <w:rPr>
          <w:i/>
          <w:lang w:val="en-US"/>
        </w:rPr>
        <w:t xml:space="preserve">, and we believe education plays a fundamental part in that </w:t>
      </w:r>
      <w:r w:rsidR="002A1BF5" w:rsidRPr="00E61B33">
        <w:rPr>
          <w:i/>
          <w:lang w:val="en-US"/>
        </w:rPr>
        <w:t>be</w:t>
      </w:r>
      <w:r w:rsidR="0010207E" w:rsidRPr="00E61B33">
        <w:rPr>
          <w:i/>
          <w:lang w:val="en-US"/>
        </w:rPr>
        <w:t>havioural</w:t>
      </w:r>
      <w:r w:rsidRPr="00E61B33">
        <w:rPr>
          <w:i/>
          <w:lang w:val="en-US"/>
        </w:rPr>
        <w:t xml:space="preserve"> shift</w:t>
      </w:r>
      <w:r>
        <w:rPr>
          <w:lang w:val="en-US"/>
        </w:rPr>
        <w:t>.”</w:t>
      </w:r>
    </w:p>
    <w:p w:rsidR="002635A8" w:rsidRPr="002635A8" w:rsidRDefault="002635A8" w:rsidP="00EA62AA">
      <w:pPr>
        <w:autoSpaceDE w:val="0"/>
        <w:autoSpaceDN w:val="0"/>
        <w:adjustRightInd w:val="0"/>
        <w:spacing w:after="0"/>
        <w:jc w:val="both"/>
        <w:rPr>
          <w:rFonts w:cs="Arial"/>
          <w:lang w:val="en-GB" w:eastAsia="fr-BE"/>
        </w:rPr>
      </w:pPr>
    </w:p>
    <w:p w:rsidR="00EA62AA" w:rsidRDefault="00EA62AA" w:rsidP="002635A8">
      <w:pPr>
        <w:autoSpaceDE w:val="0"/>
        <w:autoSpaceDN w:val="0"/>
        <w:adjustRightInd w:val="0"/>
        <w:spacing w:after="0"/>
        <w:jc w:val="both"/>
        <w:rPr>
          <w:rFonts w:cs="Arial"/>
          <w:lang w:val="en-GB" w:eastAsia="fr-BE"/>
        </w:rPr>
      </w:pPr>
      <w:r w:rsidRPr="002635A8">
        <w:rPr>
          <w:rFonts w:cs="Arial"/>
          <w:lang w:val="en-GB" w:eastAsia="fr-BE"/>
        </w:rPr>
        <w:t xml:space="preserve">The objective of the </w:t>
      </w:r>
      <w:r w:rsidR="002635A8">
        <w:rPr>
          <w:rFonts w:cs="Arial"/>
          <w:lang w:val="en-GB" w:eastAsia="fr-BE"/>
        </w:rPr>
        <w:t xml:space="preserve">current </w:t>
      </w:r>
      <w:r w:rsidRPr="002635A8">
        <w:rPr>
          <w:rFonts w:cs="Arial"/>
          <w:lang w:val="en-GB" w:eastAsia="fr-BE"/>
        </w:rPr>
        <w:t xml:space="preserve">EU Alcohol Strategy is to reduce alcohol related harm, including underage drinking.  </w:t>
      </w:r>
      <w:r w:rsidR="002635A8">
        <w:rPr>
          <w:rFonts w:cs="Arial"/>
          <w:lang w:val="en-GB" w:eastAsia="fr-BE"/>
        </w:rPr>
        <w:t>To address this problem</w:t>
      </w:r>
      <w:r w:rsidRPr="002635A8">
        <w:rPr>
          <w:rFonts w:cs="Arial"/>
          <w:lang w:val="en-GB" w:eastAsia="fr-BE"/>
        </w:rPr>
        <w:t xml:space="preserve">, spiritsEUROPE brought together </w:t>
      </w:r>
      <w:r w:rsidR="0010207E" w:rsidRPr="002635A8">
        <w:rPr>
          <w:rFonts w:cs="Arial"/>
          <w:lang w:val="en-GB" w:eastAsia="fr-BE"/>
        </w:rPr>
        <w:t xml:space="preserve">education </w:t>
      </w:r>
      <w:r w:rsidRPr="002635A8">
        <w:rPr>
          <w:rFonts w:cs="Arial"/>
          <w:lang w:val="en-GB" w:eastAsia="fr-BE"/>
        </w:rPr>
        <w:t xml:space="preserve">experts to </w:t>
      </w:r>
      <w:r w:rsidR="002635A8">
        <w:rPr>
          <w:rFonts w:cs="Arial"/>
          <w:lang w:val="en-GB" w:eastAsia="fr-BE"/>
        </w:rPr>
        <w:t>hear about</w:t>
      </w:r>
      <w:r w:rsidRPr="002635A8">
        <w:rPr>
          <w:rFonts w:cs="Arial"/>
          <w:lang w:val="en-GB" w:eastAsia="fr-BE"/>
        </w:rPr>
        <w:t xml:space="preserve"> the latest development</w:t>
      </w:r>
      <w:r w:rsidR="00EA7115">
        <w:rPr>
          <w:rFonts w:cs="Arial"/>
          <w:lang w:val="en-GB" w:eastAsia="fr-BE"/>
        </w:rPr>
        <w:t>s</w:t>
      </w:r>
      <w:r w:rsidRPr="002635A8">
        <w:rPr>
          <w:rFonts w:cs="Arial"/>
          <w:lang w:val="en-GB" w:eastAsia="fr-BE"/>
        </w:rPr>
        <w:t xml:space="preserve"> and science related to prevention programmes targeting young people and their families.  The conclusions and policy recommendations were presented on 20 October </w:t>
      </w:r>
      <w:r w:rsidR="002635A8">
        <w:rPr>
          <w:rFonts w:cs="Arial"/>
          <w:lang w:val="en-GB" w:eastAsia="fr-BE"/>
        </w:rPr>
        <w:t>in</w:t>
      </w:r>
      <w:r w:rsidRPr="002635A8">
        <w:rPr>
          <w:rFonts w:cs="Arial"/>
          <w:lang w:val="en-GB" w:eastAsia="fr-BE"/>
        </w:rPr>
        <w:t xml:space="preserve"> a public workshop</w:t>
      </w:r>
      <w:r w:rsidR="0010207E">
        <w:rPr>
          <w:rFonts w:cs="Arial"/>
          <w:lang w:val="en-GB" w:eastAsia="fr-BE"/>
        </w:rPr>
        <w:t>,</w:t>
      </w:r>
      <w:r w:rsidRPr="002635A8">
        <w:rPr>
          <w:rFonts w:cs="Arial"/>
          <w:lang w:val="en-GB" w:eastAsia="fr-BE"/>
        </w:rPr>
        <w:t xml:space="preserve"> chaired by MEP Elisabeth Morin-</w:t>
      </w:r>
      <w:proofErr w:type="spellStart"/>
      <w:r w:rsidRPr="002635A8">
        <w:rPr>
          <w:rFonts w:cs="Arial"/>
          <w:lang w:val="en-GB" w:eastAsia="fr-BE"/>
        </w:rPr>
        <w:t>Chartier</w:t>
      </w:r>
      <w:proofErr w:type="spellEnd"/>
      <w:r w:rsidRPr="002635A8">
        <w:rPr>
          <w:rFonts w:cs="Arial"/>
          <w:lang w:val="en-GB" w:eastAsia="fr-BE"/>
        </w:rPr>
        <w:t>.</w:t>
      </w:r>
      <w:r w:rsidR="0010207E" w:rsidRPr="0010207E">
        <w:rPr>
          <w:rFonts w:cs="Arial"/>
          <w:lang w:val="en-GB" w:eastAsia="fr-BE"/>
        </w:rPr>
        <w:t xml:space="preserve"> </w:t>
      </w:r>
      <w:r w:rsidR="0010207E">
        <w:rPr>
          <w:rFonts w:cs="Arial"/>
          <w:lang w:val="en-GB" w:eastAsia="fr-BE"/>
        </w:rPr>
        <w:t xml:space="preserve"> </w:t>
      </w:r>
    </w:p>
    <w:p w:rsidR="002635A8" w:rsidRPr="002635A8" w:rsidRDefault="002635A8" w:rsidP="002635A8">
      <w:pPr>
        <w:autoSpaceDE w:val="0"/>
        <w:autoSpaceDN w:val="0"/>
        <w:adjustRightInd w:val="0"/>
        <w:spacing w:after="0"/>
        <w:jc w:val="both"/>
        <w:rPr>
          <w:rFonts w:cs="Arial"/>
          <w:lang w:val="en-GB" w:eastAsia="fr-BE"/>
        </w:rPr>
      </w:pPr>
    </w:p>
    <w:p w:rsidR="00EA62AA" w:rsidRPr="0010207E" w:rsidRDefault="004F6287" w:rsidP="00EA62AA">
      <w:pPr>
        <w:jc w:val="both"/>
        <w:rPr>
          <w:rFonts w:cs="Arial"/>
          <w:lang w:val="en-GB" w:eastAsia="fr-BE"/>
        </w:rPr>
      </w:pPr>
      <w:r>
        <w:rPr>
          <w:rFonts w:cs="Arial"/>
          <w:lang w:val="en-GB" w:eastAsia="fr-BE"/>
        </w:rPr>
        <w:t>Opening the workshop, Mme Morin-</w:t>
      </w:r>
      <w:proofErr w:type="spellStart"/>
      <w:r w:rsidR="00EA62AA" w:rsidRPr="0010207E">
        <w:rPr>
          <w:rFonts w:cs="Arial"/>
          <w:lang w:val="en-GB" w:eastAsia="fr-BE"/>
        </w:rPr>
        <w:t>Chartier</w:t>
      </w:r>
      <w:proofErr w:type="spellEnd"/>
      <w:r w:rsidR="0010207E">
        <w:rPr>
          <w:rFonts w:cs="Arial"/>
          <w:lang w:val="en-GB" w:eastAsia="fr-BE"/>
        </w:rPr>
        <w:t>, who has had</w:t>
      </w:r>
      <w:r w:rsidR="00EA62AA" w:rsidRPr="0010207E">
        <w:rPr>
          <w:rFonts w:cs="Arial"/>
          <w:lang w:val="en-GB" w:eastAsia="fr-BE"/>
        </w:rPr>
        <w:t xml:space="preserve"> a long experience of working for the French Ministry of Education</w:t>
      </w:r>
      <w:r w:rsidR="0010207E">
        <w:rPr>
          <w:rFonts w:cs="Arial"/>
          <w:lang w:val="en-GB" w:eastAsia="fr-BE"/>
        </w:rPr>
        <w:t>,</w:t>
      </w:r>
      <w:r w:rsidR="00EA62AA" w:rsidRPr="0010207E">
        <w:rPr>
          <w:rFonts w:cs="Arial"/>
          <w:lang w:val="en-GB" w:eastAsia="fr-BE"/>
        </w:rPr>
        <w:t xml:space="preserve"> said</w:t>
      </w:r>
      <w:r w:rsidR="0010207E">
        <w:rPr>
          <w:rFonts w:cs="Arial"/>
          <w:lang w:val="en-GB" w:eastAsia="fr-BE"/>
        </w:rPr>
        <w:t xml:space="preserve">: </w:t>
      </w:r>
      <w:r w:rsidR="00EA62AA" w:rsidRPr="0010207E">
        <w:rPr>
          <w:rFonts w:cs="Arial"/>
          <w:lang w:val="en-GB" w:eastAsia="fr-BE"/>
        </w:rPr>
        <w:t xml:space="preserve"> “</w:t>
      </w:r>
      <w:r w:rsidR="00EA62AA" w:rsidRPr="00E61B33">
        <w:rPr>
          <w:rFonts w:cs="Arial"/>
          <w:i/>
          <w:lang w:val="en-GB" w:eastAsia="fr-BE"/>
        </w:rPr>
        <w:t>I fully support the Resolution adopted this year by the Parliament which calls on the Member States to implement education measures targeting young people as part of their strategies to prevent abuse and spread best practices</w:t>
      </w:r>
      <w:r w:rsidR="002635A8" w:rsidRPr="00E61B33">
        <w:rPr>
          <w:rFonts w:cs="Arial"/>
          <w:i/>
          <w:lang w:val="en-GB" w:eastAsia="fr-BE"/>
        </w:rPr>
        <w:t xml:space="preserve">.  </w:t>
      </w:r>
      <w:r w:rsidR="00EA62AA" w:rsidRPr="00E61B33">
        <w:rPr>
          <w:rFonts w:cs="Arial"/>
          <w:i/>
          <w:lang w:val="en-GB" w:eastAsia="fr-BE"/>
        </w:rPr>
        <w:t>I invite my MEP colleagues to use their influence at local level to make it happen on a wide scale</w:t>
      </w:r>
      <w:r w:rsidR="002A1BF5">
        <w:rPr>
          <w:rFonts w:cs="Arial"/>
          <w:lang w:val="en-GB" w:eastAsia="fr-BE"/>
        </w:rPr>
        <w:t>.”</w:t>
      </w:r>
    </w:p>
    <w:p w:rsidR="00EA62AA" w:rsidRPr="00257068" w:rsidRDefault="0010207E" w:rsidP="00EA62AA">
      <w:pPr>
        <w:autoSpaceDE w:val="0"/>
        <w:autoSpaceDN w:val="0"/>
        <w:adjustRightInd w:val="0"/>
        <w:spacing w:after="0"/>
        <w:jc w:val="both"/>
        <w:rPr>
          <w:rFonts w:cs="Arial"/>
          <w:lang w:val="en-GB" w:eastAsia="fr-BE"/>
        </w:rPr>
      </w:pPr>
      <w:r>
        <w:rPr>
          <w:rFonts w:cs="Arial"/>
          <w:lang w:val="en-GB" w:eastAsia="fr-BE"/>
        </w:rPr>
        <w:t>The literature review presented at the workshop confirms that as</w:t>
      </w:r>
      <w:r w:rsidRPr="00257068">
        <w:rPr>
          <w:rFonts w:cs="Arial"/>
          <w:lang w:val="en-GB" w:eastAsia="fr-BE"/>
        </w:rPr>
        <w:t xml:space="preserve"> with many societal issues, there is a need for a balanced policy between enforcement and prevention. </w:t>
      </w:r>
      <w:r>
        <w:rPr>
          <w:rFonts w:cs="Arial"/>
          <w:lang w:val="en-GB" w:eastAsia="fr-BE"/>
        </w:rPr>
        <w:t xml:space="preserve"> This means e</w:t>
      </w:r>
      <w:r w:rsidRPr="00257068">
        <w:rPr>
          <w:rFonts w:cs="Arial"/>
          <w:lang w:val="en-GB" w:eastAsia="fr-BE"/>
        </w:rPr>
        <w:t xml:space="preserve">nforcement of </w:t>
      </w:r>
      <w:r>
        <w:rPr>
          <w:rFonts w:cs="Arial"/>
          <w:lang w:val="en-GB" w:eastAsia="fr-BE"/>
        </w:rPr>
        <w:t xml:space="preserve">current </w:t>
      </w:r>
      <w:r w:rsidRPr="00257068">
        <w:rPr>
          <w:rFonts w:cs="Arial"/>
          <w:lang w:val="en-GB" w:eastAsia="fr-BE"/>
        </w:rPr>
        <w:t xml:space="preserve">legislation </w:t>
      </w:r>
      <w:r>
        <w:rPr>
          <w:rFonts w:cs="Arial"/>
          <w:lang w:val="en-GB" w:eastAsia="fr-BE"/>
        </w:rPr>
        <w:t xml:space="preserve">such </w:t>
      </w:r>
      <w:r w:rsidRPr="00257068">
        <w:rPr>
          <w:rFonts w:cs="Arial"/>
          <w:lang w:val="en-GB" w:eastAsia="fr-BE"/>
        </w:rPr>
        <w:t xml:space="preserve">as legal purchasing age </w:t>
      </w:r>
      <w:r>
        <w:rPr>
          <w:rFonts w:cs="Arial"/>
          <w:lang w:val="en-GB" w:eastAsia="fr-BE"/>
        </w:rPr>
        <w:t>and access of alcohol for minors</w:t>
      </w:r>
      <w:r w:rsidRPr="00257068">
        <w:rPr>
          <w:rFonts w:cs="Arial"/>
          <w:lang w:val="en-GB" w:eastAsia="fr-BE"/>
        </w:rPr>
        <w:t xml:space="preserve"> </w:t>
      </w:r>
      <w:r>
        <w:rPr>
          <w:rFonts w:cs="Arial"/>
          <w:lang w:val="en-GB" w:eastAsia="fr-BE"/>
        </w:rPr>
        <w:t xml:space="preserve">combined with </w:t>
      </w:r>
      <w:r w:rsidRPr="00257068">
        <w:rPr>
          <w:rFonts w:cs="Arial"/>
          <w:lang w:val="en-GB" w:eastAsia="fr-BE"/>
        </w:rPr>
        <w:t xml:space="preserve">prevention campaigns dealing with </w:t>
      </w:r>
      <w:r>
        <w:rPr>
          <w:rFonts w:cs="Arial"/>
          <w:lang w:val="en-GB" w:eastAsia="fr-BE"/>
        </w:rPr>
        <w:t xml:space="preserve">both the supply side - such as parents, bar staff and retailers - and also the demand side </w:t>
      </w:r>
      <w:r w:rsidR="002A1BF5">
        <w:rPr>
          <w:rFonts w:cs="Arial"/>
          <w:lang w:val="en-GB" w:eastAsia="fr-BE"/>
        </w:rPr>
        <w:t>- the</w:t>
      </w:r>
      <w:r>
        <w:rPr>
          <w:rFonts w:cs="Arial"/>
          <w:lang w:val="en-GB" w:eastAsia="fr-BE"/>
        </w:rPr>
        <w:t xml:space="preserve"> minors, through their teachers, families and peers.</w:t>
      </w:r>
    </w:p>
    <w:p w:rsidR="00EA62AA" w:rsidRPr="0010207E" w:rsidRDefault="00EA62AA" w:rsidP="00EA62AA">
      <w:pPr>
        <w:autoSpaceDE w:val="0"/>
        <w:autoSpaceDN w:val="0"/>
        <w:adjustRightInd w:val="0"/>
        <w:spacing w:after="0"/>
        <w:jc w:val="both"/>
        <w:rPr>
          <w:rFonts w:cs="Arial"/>
          <w:lang w:val="en-GB" w:eastAsia="fr-BE"/>
        </w:rPr>
      </w:pPr>
    </w:p>
    <w:p w:rsidR="00E61B33" w:rsidRDefault="00AF0812" w:rsidP="00E61B33">
      <w:pPr>
        <w:spacing w:after="0"/>
        <w:jc w:val="both"/>
        <w:rPr>
          <w:rFonts w:cs="Arial"/>
          <w:lang w:val="en-GB" w:eastAsia="fr-BE"/>
        </w:rPr>
      </w:pPr>
      <w:r>
        <w:rPr>
          <w:rFonts w:cs="Arial"/>
          <w:lang w:val="en-GB" w:eastAsia="fr-BE"/>
        </w:rPr>
        <w:t>“</w:t>
      </w:r>
      <w:proofErr w:type="gramStart"/>
      <w:r w:rsidR="0010207E" w:rsidRPr="00AF0812">
        <w:rPr>
          <w:rFonts w:cs="Arial"/>
          <w:i/>
          <w:lang w:val="en-GB" w:eastAsia="fr-BE"/>
        </w:rPr>
        <w:t>spiritsEUROPE</w:t>
      </w:r>
      <w:proofErr w:type="gramEnd"/>
      <w:r w:rsidR="00EA62AA" w:rsidRPr="00AF0812">
        <w:rPr>
          <w:rFonts w:cs="Arial"/>
          <w:i/>
          <w:lang w:val="en-GB" w:eastAsia="fr-BE"/>
        </w:rPr>
        <w:t xml:space="preserve"> </w:t>
      </w:r>
      <w:r w:rsidR="005912A2" w:rsidRPr="00AF0812">
        <w:rPr>
          <w:rFonts w:cs="Arial"/>
          <w:i/>
          <w:lang w:val="en-GB" w:eastAsia="fr-BE"/>
        </w:rPr>
        <w:t xml:space="preserve">remains committed to supporting effective action to tackling alcohol related harm in Europe. </w:t>
      </w:r>
      <w:r w:rsidR="00EA7115">
        <w:rPr>
          <w:rFonts w:cs="Arial"/>
          <w:i/>
          <w:lang w:val="en-GB" w:eastAsia="fr-BE"/>
        </w:rPr>
        <w:t xml:space="preserve"> </w:t>
      </w:r>
      <w:r w:rsidR="005912A2" w:rsidRPr="00AF0812">
        <w:rPr>
          <w:rFonts w:cs="Arial"/>
          <w:i/>
          <w:lang w:val="en-GB" w:eastAsia="fr-BE"/>
        </w:rPr>
        <w:t xml:space="preserve">We call on the Commission to continue the action oriented work of the European Alcohol and Health </w:t>
      </w:r>
      <w:proofErr w:type="gramStart"/>
      <w:r w:rsidR="005912A2" w:rsidRPr="00AF0812">
        <w:rPr>
          <w:rFonts w:cs="Arial"/>
          <w:i/>
          <w:lang w:val="en-GB" w:eastAsia="fr-BE"/>
        </w:rPr>
        <w:t>Forum,</w:t>
      </w:r>
      <w:proofErr w:type="gramEnd"/>
      <w:r w:rsidR="005912A2" w:rsidRPr="00AF0812">
        <w:rPr>
          <w:rFonts w:cs="Arial"/>
          <w:i/>
          <w:lang w:val="en-GB" w:eastAsia="fr-BE"/>
        </w:rPr>
        <w:t xml:space="preserve"> and for Member States to create similar multi-stakeholder platforms at national level</w:t>
      </w:r>
      <w:r>
        <w:rPr>
          <w:rFonts w:cs="Arial"/>
          <w:lang w:val="en-GB" w:eastAsia="fr-BE"/>
        </w:rPr>
        <w:t>” concluded Skehan</w:t>
      </w:r>
      <w:r w:rsidR="005912A2">
        <w:rPr>
          <w:rFonts w:cs="Arial"/>
          <w:lang w:val="en-GB" w:eastAsia="fr-BE"/>
        </w:rPr>
        <w:t xml:space="preserve">.  </w:t>
      </w:r>
    </w:p>
    <w:p w:rsidR="00B92258" w:rsidRPr="00E61B33" w:rsidRDefault="00991E32" w:rsidP="00E61B33">
      <w:pPr>
        <w:jc w:val="center"/>
        <w:rPr>
          <w:rFonts w:asciiTheme="minorHAnsi" w:hAnsiTheme="minorHAnsi"/>
          <w:b/>
          <w:lang w:val="en-US"/>
        </w:rPr>
      </w:pPr>
      <w:r w:rsidRPr="00991E32">
        <w:rPr>
          <w:b/>
          <w:i/>
          <w:noProof/>
          <w:sz w:val="24"/>
          <w:lang w:val="en-GB" w:eastAsia="en-GB"/>
        </w:rPr>
        <w:pict>
          <v:shapetype id="_x0000_t32" coordsize="21600,21600" o:spt="32" o:oned="t" path="m,l21600,21600e" filled="f">
            <v:path arrowok="t" fillok="f" o:connecttype="none"/>
            <o:lock v:ext="edit" shapetype="t"/>
          </v:shapetype>
          <v:shape id="AutoShape 8" o:spid="_x0000_s1027" type="#_x0000_t32" style="position:absolute;left:0;text-align:left;margin-left:18.35pt;margin-top:23.5pt;width:454.5pt;height: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" strokecolor="#f39900" strokeweight="1.5pt"/>
        </w:pict>
      </w:r>
      <w:r w:rsidR="00B92258" w:rsidRPr="00E61B33">
        <w:rPr>
          <w:rFonts w:asciiTheme="minorHAnsi" w:hAnsiTheme="minorHAnsi"/>
          <w:b/>
          <w:lang w:val="en-US"/>
        </w:rPr>
        <w:t>ENDS</w:t>
      </w:r>
    </w:p>
    <w:p w:rsidR="00E61B33" w:rsidRDefault="00E61B33" w:rsidP="000C7B75">
      <w:pPr>
        <w:pStyle w:val="NormalWeb"/>
        <w:shd w:val="clear" w:color="auto" w:fill="FFFFFF"/>
        <w:spacing w:after="0" w:afterAutospacing="0" w:line="276" w:lineRule="auto"/>
        <w:jc w:val="both"/>
        <w:rPr>
          <w:rFonts w:asciiTheme="minorHAnsi" w:hAnsiTheme="minorHAnsi"/>
          <w:b/>
          <w:lang w:val="en-US"/>
        </w:rPr>
      </w:pPr>
    </w:p>
    <w:p w:rsidR="00B113D6" w:rsidRDefault="00B92258" w:rsidP="000C7B75">
      <w:pPr>
        <w:pStyle w:val="NormalWeb"/>
        <w:shd w:val="clear" w:color="auto" w:fill="FFFFFF"/>
        <w:spacing w:after="0" w:afterAutospacing="0" w:line="276" w:lineRule="auto"/>
        <w:jc w:val="both"/>
        <w:rPr>
          <w:rFonts w:asciiTheme="minorHAnsi" w:hAnsiTheme="minorHAnsi"/>
          <w:b/>
          <w:lang w:val="en-US"/>
        </w:rPr>
      </w:pPr>
      <w:r w:rsidRPr="00EA62AA">
        <w:rPr>
          <w:rFonts w:asciiTheme="minorHAnsi" w:hAnsiTheme="minorHAnsi"/>
          <w:b/>
          <w:lang w:val="en-US"/>
        </w:rPr>
        <w:t>Note to editors:</w:t>
      </w:r>
    </w:p>
    <w:p w:rsidR="00B92258" w:rsidRPr="00EA62AA" w:rsidRDefault="00991E32" w:rsidP="00EA62AA">
      <w:pPr>
        <w:pStyle w:val="ListParagraph"/>
        <w:numPr>
          <w:ilvl w:val="0"/>
          <w:numId w:val="46"/>
        </w:numPr>
        <w:spacing w:line="360" w:lineRule="auto"/>
        <w:rPr>
          <w:lang w:val="en-US"/>
        </w:rPr>
      </w:pPr>
      <w:hyperlink r:id="rId8" w:history="1">
        <w:proofErr w:type="gramStart"/>
        <w:r w:rsidR="00B92258" w:rsidRPr="000C7B75">
          <w:rPr>
            <w:rStyle w:val="Hyperlink"/>
            <w:lang w:val="en-GB"/>
          </w:rPr>
          <w:t>spiritsEUROPE</w:t>
        </w:r>
        <w:proofErr w:type="gramEnd"/>
      </w:hyperlink>
      <w:r w:rsidR="00B92258" w:rsidRPr="00680CC8">
        <w:rPr>
          <w:lang w:val="en-GB"/>
        </w:rPr>
        <w:t xml:space="preserve"> </w:t>
      </w:r>
      <w:r w:rsidR="000C7B75">
        <w:rPr>
          <w:lang w:val="en-GB"/>
        </w:rPr>
        <w:t>represents</w:t>
      </w:r>
      <w:r w:rsidR="00B92258" w:rsidRPr="00680CC8">
        <w:rPr>
          <w:lang w:val="en-GB"/>
        </w:rPr>
        <w:t xml:space="preserve"> the spirits industry </w:t>
      </w:r>
      <w:r w:rsidR="000C7B75">
        <w:rPr>
          <w:lang w:val="en-GB"/>
        </w:rPr>
        <w:t>&amp; comprises</w:t>
      </w:r>
      <w:r w:rsidR="00B92258" w:rsidRPr="00680CC8">
        <w:rPr>
          <w:lang w:val="en-GB"/>
        </w:rPr>
        <w:t xml:space="preserve"> 33 ass</w:t>
      </w:r>
      <w:r w:rsidR="000C7B75">
        <w:rPr>
          <w:lang w:val="en-GB"/>
        </w:rPr>
        <w:t>ociations and 8 multinationals.</w:t>
      </w:r>
    </w:p>
    <w:p w:rsidR="00EA62AA" w:rsidRDefault="00EA62AA" w:rsidP="00EA62AA">
      <w:pPr>
        <w:pStyle w:val="ListParagraph"/>
        <w:numPr>
          <w:ilvl w:val="0"/>
          <w:numId w:val="46"/>
        </w:numPr>
        <w:spacing w:line="360" w:lineRule="auto"/>
        <w:rPr>
          <w:lang w:val="en-US"/>
        </w:rPr>
      </w:pPr>
      <w:r>
        <w:rPr>
          <w:lang w:val="en-US"/>
        </w:rPr>
        <w:t xml:space="preserve">The programme of the workshop and reports presented are available </w:t>
      </w:r>
      <w:hyperlink r:id="rId9" w:history="1">
        <w:r w:rsidRPr="00EA62AA">
          <w:rPr>
            <w:rStyle w:val="Hyperlink"/>
            <w:lang w:val="en-US"/>
          </w:rPr>
          <w:t>here</w:t>
        </w:r>
      </w:hyperlink>
      <w:r w:rsidR="006718A1">
        <w:rPr>
          <w:lang w:val="en-US"/>
        </w:rPr>
        <w:t>:</w:t>
      </w:r>
    </w:p>
    <w:p w:rsidR="006718A1" w:rsidRDefault="006718A1" w:rsidP="006718A1">
      <w:pPr>
        <w:pStyle w:val="ListParagraph"/>
        <w:numPr>
          <w:ilvl w:val="1"/>
          <w:numId w:val="46"/>
        </w:numPr>
        <w:rPr>
          <w:rFonts w:cs="Arial"/>
          <w:i/>
          <w:lang w:val="en-GB" w:eastAsia="fr-BE"/>
        </w:rPr>
      </w:pPr>
      <w:r w:rsidRPr="006718A1">
        <w:rPr>
          <w:rFonts w:cs="Arial"/>
          <w:i/>
          <w:lang w:val="en-GB" w:eastAsia="fr-BE"/>
        </w:rPr>
        <w:t xml:space="preserve">Investing in the future: can education help fix underage drinking in Europe? </w:t>
      </w:r>
      <w:r w:rsidR="002A1BF5">
        <w:rPr>
          <w:rFonts w:cs="Arial"/>
          <w:i/>
          <w:lang w:val="en-GB" w:eastAsia="fr-BE"/>
        </w:rPr>
        <w:t xml:space="preserve"> </w:t>
      </w:r>
      <w:r w:rsidRPr="006718A1">
        <w:rPr>
          <w:rFonts w:cs="Arial"/>
          <w:i/>
          <w:lang w:val="en-GB" w:eastAsia="fr-BE"/>
        </w:rPr>
        <w:t xml:space="preserve">Report by the London Forum for Science and </w:t>
      </w:r>
      <w:r>
        <w:rPr>
          <w:rFonts w:cs="Arial"/>
          <w:i/>
          <w:lang w:val="en-GB" w:eastAsia="fr-BE"/>
        </w:rPr>
        <w:t>P</w:t>
      </w:r>
      <w:r w:rsidRPr="006718A1">
        <w:rPr>
          <w:rFonts w:cs="Arial"/>
          <w:i/>
          <w:lang w:val="en-GB" w:eastAsia="fr-BE"/>
        </w:rPr>
        <w:t>olicy</w:t>
      </w:r>
      <w:r>
        <w:rPr>
          <w:rFonts w:cs="Arial"/>
          <w:i/>
          <w:lang w:val="en-GB" w:eastAsia="fr-BE"/>
        </w:rPr>
        <w:t>- October 2015</w:t>
      </w:r>
    </w:p>
    <w:p w:rsidR="006718A1" w:rsidRPr="006718A1" w:rsidRDefault="006718A1" w:rsidP="006718A1">
      <w:pPr>
        <w:pStyle w:val="ListParagraph"/>
        <w:numPr>
          <w:ilvl w:val="0"/>
          <w:numId w:val="0"/>
        </w:numPr>
        <w:ind w:left="1080"/>
        <w:rPr>
          <w:rFonts w:cs="Arial"/>
          <w:i/>
          <w:sz w:val="10"/>
          <w:lang w:val="en-GB" w:eastAsia="fr-BE"/>
        </w:rPr>
      </w:pPr>
    </w:p>
    <w:p w:rsidR="006718A1" w:rsidRDefault="006718A1" w:rsidP="006718A1">
      <w:pPr>
        <w:pStyle w:val="ListParagraph"/>
        <w:numPr>
          <w:ilvl w:val="1"/>
          <w:numId w:val="46"/>
        </w:numPr>
        <w:spacing w:line="240" w:lineRule="auto"/>
        <w:rPr>
          <w:rFonts w:cs="Arial"/>
          <w:i/>
          <w:lang w:val="en-GB" w:eastAsia="fr-BE"/>
        </w:rPr>
      </w:pPr>
      <w:r w:rsidRPr="006718A1">
        <w:rPr>
          <w:rFonts w:cs="Arial"/>
          <w:i/>
          <w:lang w:val="en-GB" w:eastAsia="fr-BE"/>
        </w:rPr>
        <w:t>Alcohol Education Programmes to Help Reduce Underage Drinking - Contribution to the European Alcohol &amp; Health Forum (information compiled by spiritsEUROPE)</w:t>
      </w:r>
    </w:p>
    <w:p w:rsidR="006718A1" w:rsidRPr="006718A1" w:rsidRDefault="006718A1" w:rsidP="006718A1">
      <w:pPr>
        <w:pStyle w:val="ListParagraph"/>
        <w:numPr>
          <w:ilvl w:val="0"/>
          <w:numId w:val="0"/>
        </w:numPr>
        <w:spacing w:line="240" w:lineRule="auto"/>
        <w:ind w:left="1080"/>
        <w:rPr>
          <w:rFonts w:cs="Arial"/>
          <w:i/>
          <w:lang w:val="en-GB" w:eastAsia="fr-BE"/>
        </w:rPr>
      </w:pPr>
    </w:p>
    <w:p w:rsidR="00EA62AA" w:rsidRPr="00971C8E" w:rsidRDefault="00EA62AA" w:rsidP="00EA62AA">
      <w:pPr>
        <w:pStyle w:val="ListParagraph"/>
        <w:numPr>
          <w:ilvl w:val="0"/>
          <w:numId w:val="46"/>
        </w:numPr>
        <w:spacing w:line="360" w:lineRule="auto"/>
        <w:rPr>
          <w:lang w:val="en-US"/>
        </w:rPr>
      </w:pPr>
      <w:r>
        <w:rPr>
          <w:lang w:val="en-US"/>
        </w:rPr>
        <w:t xml:space="preserve">More information on prevention campaigns supported by the spirits industry are visible on </w:t>
      </w:r>
      <w:hyperlink r:id="rId10" w:history="1">
        <w:r w:rsidRPr="005F3CF0">
          <w:rPr>
            <w:rStyle w:val="Hyperlink"/>
            <w:lang w:val="en-US"/>
          </w:rPr>
          <w:t>www.drinksinitiatives.eu</w:t>
        </w:r>
      </w:hyperlink>
      <w:r>
        <w:rPr>
          <w:lang w:val="en-US"/>
        </w:rPr>
        <w:t xml:space="preserve"> </w:t>
      </w: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D112B" w:rsidRDefault="009D112B" w:rsidP="009D112B">
      <w:pPr>
        <w:pStyle w:val="ListParagraph"/>
        <w:numPr>
          <w:ilvl w:val="0"/>
          <w:numId w:val="0"/>
        </w:numPr>
        <w:rPr>
          <w:lang w:val="en-US"/>
        </w:rPr>
      </w:pPr>
    </w:p>
    <w:p w:rsidR="00971C8E" w:rsidRPr="00680CC8" w:rsidRDefault="009D112B" w:rsidP="009D112B">
      <w:pPr>
        <w:pStyle w:val="ListParagraph"/>
        <w:numPr>
          <w:ilvl w:val="0"/>
          <w:numId w:val="0"/>
        </w:numPr>
        <w:jc w:val="right"/>
        <w:rPr>
          <w:lang w:val="en-US"/>
        </w:rPr>
      </w:pPr>
      <w:r>
        <w:rPr>
          <w:lang w:val="en-US"/>
        </w:rPr>
        <w:t>PR-012-2015</w:t>
      </w:r>
    </w:p>
    <w:sectPr w:rsidR="00971C8E" w:rsidRPr="00680CC8" w:rsidSect="007B05C9">
      <w:headerReference w:type="default" r:id="rId11"/>
      <w:footerReference w:type="default" r:id="rId12"/>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5A8" w:rsidRDefault="002635A8" w:rsidP="007B7591">
      <w:pPr>
        <w:spacing w:after="0" w:line="240" w:lineRule="auto"/>
      </w:pPr>
      <w:r>
        <w:separator/>
      </w:r>
    </w:p>
  </w:endnote>
  <w:endnote w:type="continuationSeparator" w:id="0">
    <w:p w:rsidR="002635A8" w:rsidRDefault="002635A8"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A8" w:rsidRPr="00E86A90" w:rsidRDefault="002635A8" w:rsidP="00FF7E33">
    <w:pPr>
      <w:pStyle w:val="Footer"/>
      <w:rPr>
        <w:b/>
        <w:bCs/>
        <w:noProof/>
        <w:color w:val="004C99"/>
        <w:szCs w:val="20"/>
        <w:lang w:val="en-US"/>
      </w:rPr>
    </w:pPr>
    <w:r>
      <w:rPr>
        <w:b/>
        <w:bCs/>
        <w:noProof/>
        <w:color w:val="004C99"/>
        <w:szCs w:val="20"/>
        <w:lang w:val="fr-BE" w:eastAsia="fr-BE"/>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2635A8" w:rsidRPr="00FF7E33" w:rsidRDefault="002635A8"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2635A8" w:rsidRPr="00E86A90" w:rsidRDefault="002635A8"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5A8" w:rsidRDefault="002635A8" w:rsidP="007B7591">
      <w:pPr>
        <w:spacing w:after="0" w:line="240" w:lineRule="auto"/>
      </w:pPr>
      <w:r>
        <w:separator/>
      </w:r>
    </w:p>
  </w:footnote>
  <w:footnote w:type="continuationSeparator" w:id="0">
    <w:p w:rsidR="002635A8" w:rsidRDefault="002635A8"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A8" w:rsidRDefault="002635A8" w:rsidP="00956054">
    <w:pPr>
      <w:pStyle w:val="Header"/>
      <w:ind w:left="-1474"/>
    </w:pPr>
    <w:r>
      <w:rPr>
        <w:noProof/>
        <w:lang w:val="fr-BE" w:eastAsia="fr-BE"/>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78E652C"/>
    <w:multiLevelType w:val="hybridMultilevel"/>
    <w:tmpl w:val="220A4C5E"/>
    <w:lvl w:ilvl="0" w:tplc="5CD6EEDE">
      <w:start w:val="1"/>
      <w:numFmt w:val="bullet"/>
      <w:lvlText w:val="●"/>
      <w:lvlJc w:val="left"/>
      <w:pPr>
        <w:ind w:left="360" w:hanging="360"/>
      </w:pPr>
      <w:rPr>
        <w:rFonts w:ascii="Trebuchet MS" w:hAnsi="Trebuchet MS" w:hint="default"/>
        <w:color w:val="004C99"/>
        <w:sz w:val="16"/>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7AA0720"/>
    <w:multiLevelType w:val="hybridMultilevel"/>
    <w:tmpl w:val="4C0E45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11">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2E9056F"/>
    <w:multiLevelType w:val="hybridMultilevel"/>
    <w:tmpl w:val="907ECBBA"/>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710671B"/>
    <w:multiLevelType w:val="multilevel"/>
    <w:tmpl w:val="040C001D"/>
    <w:numStyleLink w:val="Style2"/>
  </w:abstractNum>
  <w:abstractNum w:abstractNumId="25">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04F2EFB"/>
    <w:multiLevelType w:val="multilevel"/>
    <w:tmpl w:val="040C001F"/>
    <w:numStyleLink w:val="Style1"/>
  </w:abstractNum>
  <w:abstractNum w:abstractNumId="27">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4706A5"/>
    <w:multiLevelType w:val="hybridMultilevel"/>
    <w:tmpl w:val="2D9E6F34"/>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6">
    <w:nsid w:val="776D67F3"/>
    <w:multiLevelType w:val="multilevel"/>
    <w:tmpl w:val="040C001D"/>
    <w:numStyleLink w:val="Style2"/>
  </w:abstractNum>
  <w:abstractNum w:abstractNumId="37">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1"/>
  </w:num>
  <w:num w:numId="4">
    <w:abstractNumId w:val="2"/>
  </w:num>
  <w:num w:numId="5">
    <w:abstractNumId w:val="26"/>
  </w:num>
  <w:num w:numId="6">
    <w:abstractNumId w:val="20"/>
  </w:num>
  <w:num w:numId="7">
    <w:abstractNumId w:val="9"/>
  </w:num>
  <w:num w:numId="8">
    <w:abstractNumId w:val="24"/>
  </w:num>
  <w:num w:numId="9">
    <w:abstractNumId w:val="3"/>
  </w:num>
  <w:num w:numId="10">
    <w:abstractNumId w:val="36"/>
    <w:lvlOverride w:ilvl="0">
      <w:lvl w:ilvl="0">
        <w:start w:val="1"/>
        <w:numFmt w:val="decimal"/>
        <w:lvlText w:val="%1)"/>
        <w:lvlJc w:val="left"/>
        <w:pPr>
          <w:ind w:left="360" w:hanging="360"/>
        </w:pPr>
      </w:lvl>
    </w:lvlOverride>
  </w:num>
  <w:num w:numId="11">
    <w:abstractNumId w:val="19"/>
  </w:num>
  <w:num w:numId="12">
    <w:abstractNumId w:val="33"/>
  </w:num>
  <w:num w:numId="13">
    <w:abstractNumId w:val="11"/>
  </w:num>
  <w:num w:numId="14">
    <w:abstractNumId w:val="8"/>
  </w:num>
  <w:num w:numId="15">
    <w:abstractNumId w:val="34"/>
  </w:num>
  <w:num w:numId="16">
    <w:abstractNumId w:val="0"/>
  </w:num>
  <w:num w:numId="17">
    <w:abstractNumId w:val="15"/>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0"/>
  </w:num>
  <w:num w:numId="23">
    <w:abstractNumId w:val="37"/>
  </w:num>
  <w:num w:numId="24">
    <w:abstractNumId w:val="16"/>
  </w:num>
  <w:num w:numId="25">
    <w:abstractNumId w:val="4"/>
  </w:num>
  <w:num w:numId="26">
    <w:abstractNumId w:val="13"/>
  </w:num>
  <w:num w:numId="27">
    <w:abstractNumId w:val="40"/>
  </w:num>
  <w:num w:numId="28">
    <w:abstractNumId w:val="1"/>
  </w:num>
  <w:num w:numId="29">
    <w:abstractNumId w:val="28"/>
  </w:num>
  <w:num w:numId="30">
    <w:abstractNumId w:val="35"/>
  </w:num>
  <w:num w:numId="31">
    <w:abstractNumId w:val="14"/>
  </w:num>
  <w:num w:numId="32">
    <w:abstractNumId w:val="38"/>
  </w:num>
  <w:num w:numId="33">
    <w:abstractNumId w:val="18"/>
  </w:num>
  <w:num w:numId="34">
    <w:abstractNumId w:val="39"/>
  </w:num>
  <w:num w:numId="35">
    <w:abstractNumId w:val="21"/>
  </w:num>
  <w:num w:numId="36">
    <w:abstractNumId w:val="0"/>
  </w:num>
  <w:num w:numId="37">
    <w:abstractNumId w:val="23"/>
  </w:num>
  <w:num w:numId="38">
    <w:abstractNumId w:val="22"/>
  </w:num>
  <w:num w:numId="39">
    <w:abstractNumId w:val="27"/>
  </w:num>
  <w:num w:numId="40">
    <w:abstractNumId w:val="5"/>
  </w:num>
  <w:num w:numId="41">
    <w:abstractNumId w:val="25"/>
  </w:num>
  <w:num w:numId="42">
    <w:abstractNumId w:val="29"/>
  </w:num>
  <w:num w:numId="43">
    <w:abstractNumId w:val="12"/>
  </w:num>
  <w:num w:numId="44">
    <w:abstractNumId w:val="32"/>
  </w:num>
  <w:num w:numId="45">
    <w:abstractNumId w:val="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0961">
      <o:colormru v:ext="edit" colors="#f39900"/>
    </o:shapedefaults>
  </w:hdrShapeDefaults>
  <w:footnotePr>
    <w:footnote w:id="-1"/>
    <w:footnote w:id="0"/>
  </w:footnotePr>
  <w:endnotePr>
    <w:endnote w:id="-1"/>
    <w:endnote w:id="0"/>
  </w:endnotePr>
  <w:compat/>
  <w:rsids>
    <w:rsidRoot w:val="008D15DC"/>
    <w:rsid w:val="0000059F"/>
    <w:rsid w:val="00001FFD"/>
    <w:rsid w:val="00011453"/>
    <w:rsid w:val="00012258"/>
    <w:rsid w:val="0003719F"/>
    <w:rsid w:val="00037CC7"/>
    <w:rsid w:val="00043BBC"/>
    <w:rsid w:val="000527A5"/>
    <w:rsid w:val="00052F0E"/>
    <w:rsid w:val="00054872"/>
    <w:rsid w:val="00055AD0"/>
    <w:rsid w:val="00070B3E"/>
    <w:rsid w:val="000735DC"/>
    <w:rsid w:val="00090D2B"/>
    <w:rsid w:val="000A3C79"/>
    <w:rsid w:val="000B0B93"/>
    <w:rsid w:val="000B49E4"/>
    <w:rsid w:val="000C2BE2"/>
    <w:rsid w:val="000C7B75"/>
    <w:rsid w:val="000F1091"/>
    <w:rsid w:val="0010207E"/>
    <w:rsid w:val="00104E46"/>
    <w:rsid w:val="001173A9"/>
    <w:rsid w:val="00120CFD"/>
    <w:rsid w:val="00121E2E"/>
    <w:rsid w:val="00124B79"/>
    <w:rsid w:val="00130A6D"/>
    <w:rsid w:val="00143AD7"/>
    <w:rsid w:val="001535C2"/>
    <w:rsid w:val="00160C14"/>
    <w:rsid w:val="00165CDB"/>
    <w:rsid w:val="0016605B"/>
    <w:rsid w:val="00173362"/>
    <w:rsid w:val="00187698"/>
    <w:rsid w:val="001965CF"/>
    <w:rsid w:val="00196F16"/>
    <w:rsid w:val="001A3227"/>
    <w:rsid w:val="001A5315"/>
    <w:rsid w:val="001B057F"/>
    <w:rsid w:val="001B6E13"/>
    <w:rsid w:val="001C257C"/>
    <w:rsid w:val="001D04C2"/>
    <w:rsid w:val="001E1233"/>
    <w:rsid w:val="001E6848"/>
    <w:rsid w:val="001F0396"/>
    <w:rsid w:val="001F1A17"/>
    <w:rsid w:val="001F3AEB"/>
    <w:rsid w:val="001F7DE6"/>
    <w:rsid w:val="002071B8"/>
    <w:rsid w:val="00212451"/>
    <w:rsid w:val="002305D8"/>
    <w:rsid w:val="002332DA"/>
    <w:rsid w:val="002366B3"/>
    <w:rsid w:val="00237651"/>
    <w:rsid w:val="0024700C"/>
    <w:rsid w:val="00247F5C"/>
    <w:rsid w:val="00254395"/>
    <w:rsid w:val="002635A8"/>
    <w:rsid w:val="002708D7"/>
    <w:rsid w:val="00283A65"/>
    <w:rsid w:val="0029032F"/>
    <w:rsid w:val="0029349B"/>
    <w:rsid w:val="00294CC3"/>
    <w:rsid w:val="002A0810"/>
    <w:rsid w:val="002A17F2"/>
    <w:rsid w:val="002A1BF5"/>
    <w:rsid w:val="002C1CA5"/>
    <w:rsid w:val="002C5607"/>
    <w:rsid w:val="002C61A5"/>
    <w:rsid w:val="002D4F71"/>
    <w:rsid w:val="002E5139"/>
    <w:rsid w:val="00315C2E"/>
    <w:rsid w:val="003266A6"/>
    <w:rsid w:val="00334203"/>
    <w:rsid w:val="0034522E"/>
    <w:rsid w:val="003624D3"/>
    <w:rsid w:val="00365372"/>
    <w:rsid w:val="003B4C8C"/>
    <w:rsid w:val="003B599E"/>
    <w:rsid w:val="003B7544"/>
    <w:rsid w:val="003C2723"/>
    <w:rsid w:val="003C6256"/>
    <w:rsid w:val="003D07B1"/>
    <w:rsid w:val="003D08F2"/>
    <w:rsid w:val="003D0BB1"/>
    <w:rsid w:val="003D7FCC"/>
    <w:rsid w:val="003E632A"/>
    <w:rsid w:val="003E7B30"/>
    <w:rsid w:val="003F5D44"/>
    <w:rsid w:val="00401E2E"/>
    <w:rsid w:val="00414B3A"/>
    <w:rsid w:val="0042016D"/>
    <w:rsid w:val="00424D0C"/>
    <w:rsid w:val="00424E1F"/>
    <w:rsid w:val="004253C6"/>
    <w:rsid w:val="00427D9C"/>
    <w:rsid w:val="00430734"/>
    <w:rsid w:val="0044296E"/>
    <w:rsid w:val="004537D5"/>
    <w:rsid w:val="00453C0D"/>
    <w:rsid w:val="00461E31"/>
    <w:rsid w:val="00477E88"/>
    <w:rsid w:val="00486F55"/>
    <w:rsid w:val="00492202"/>
    <w:rsid w:val="00492B09"/>
    <w:rsid w:val="004A4788"/>
    <w:rsid w:val="004A681D"/>
    <w:rsid w:val="004B6BD4"/>
    <w:rsid w:val="004D38D2"/>
    <w:rsid w:val="004E14B1"/>
    <w:rsid w:val="004F6287"/>
    <w:rsid w:val="00500CBC"/>
    <w:rsid w:val="00504F31"/>
    <w:rsid w:val="005072FD"/>
    <w:rsid w:val="00540FB4"/>
    <w:rsid w:val="00542B01"/>
    <w:rsid w:val="005437A3"/>
    <w:rsid w:val="0054694D"/>
    <w:rsid w:val="00556C33"/>
    <w:rsid w:val="00556F7C"/>
    <w:rsid w:val="00560E97"/>
    <w:rsid w:val="00567DB9"/>
    <w:rsid w:val="00571DC3"/>
    <w:rsid w:val="00574167"/>
    <w:rsid w:val="005842B2"/>
    <w:rsid w:val="005912A2"/>
    <w:rsid w:val="005A2145"/>
    <w:rsid w:val="005B17BC"/>
    <w:rsid w:val="005C5AA7"/>
    <w:rsid w:val="005D26DC"/>
    <w:rsid w:val="005D343E"/>
    <w:rsid w:val="005E0504"/>
    <w:rsid w:val="005E5771"/>
    <w:rsid w:val="00603324"/>
    <w:rsid w:val="00617D11"/>
    <w:rsid w:val="00617F16"/>
    <w:rsid w:val="00623F10"/>
    <w:rsid w:val="00626673"/>
    <w:rsid w:val="006321B3"/>
    <w:rsid w:val="0063476F"/>
    <w:rsid w:val="00636285"/>
    <w:rsid w:val="00661EC5"/>
    <w:rsid w:val="00667C21"/>
    <w:rsid w:val="006718A1"/>
    <w:rsid w:val="00671C14"/>
    <w:rsid w:val="00680CC8"/>
    <w:rsid w:val="00684319"/>
    <w:rsid w:val="0068785F"/>
    <w:rsid w:val="00690555"/>
    <w:rsid w:val="0069277F"/>
    <w:rsid w:val="006928EE"/>
    <w:rsid w:val="0069570C"/>
    <w:rsid w:val="00697CF2"/>
    <w:rsid w:val="006B3A51"/>
    <w:rsid w:val="006B408A"/>
    <w:rsid w:val="006B44A0"/>
    <w:rsid w:val="006C792A"/>
    <w:rsid w:val="006F023E"/>
    <w:rsid w:val="0070500E"/>
    <w:rsid w:val="00710922"/>
    <w:rsid w:val="007139DD"/>
    <w:rsid w:val="00730B43"/>
    <w:rsid w:val="0073543E"/>
    <w:rsid w:val="00736CC8"/>
    <w:rsid w:val="00743479"/>
    <w:rsid w:val="00743660"/>
    <w:rsid w:val="00755607"/>
    <w:rsid w:val="0076351C"/>
    <w:rsid w:val="00765B93"/>
    <w:rsid w:val="0077194E"/>
    <w:rsid w:val="00771E44"/>
    <w:rsid w:val="007778DC"/>
    <w:rsid w:val="00787127"/>
    <w:rsid w:val="007A0B6D"/>
    <w:rsid w:val="007A3FD5"/>
    <w:rsid w:val="007A5027"/>
    <w:rsid w:val="007A5D0E"/>
    <w:rsid w:val="007B05C9"/>
    <w:rsid w:val="007B7302"/>
    <w:rsid w:val="007B7591"/>
    <w:rsid w:val="007C0EBE"/>
    <w:rsid w:val="007C2575"/>
    <w:rsid w:val="007E05A9"/>
    <w:rsid w:val="007F5402"/>
    <w:rsid w:val="00801F71"/>
    <w:rsid w:val="00803CCB"/>
    <w:rsid w:val="00812E1B"/>
    <w:rsid w:val="00821311"/>
    <w:rsid w:val="00824B14"/>
    <w:rsid w:val="0083515C"/>
    <w:rsid w:val="00837698"/>
    <w:rsid w:val="00860C99"/>
    <w:rsid w:val="008635D3"/>
    <w:rsid w:val="008706B4"/>
    <w:rsid w:val="00873FE8"/>
    <w:rsid w:val="00886385"/>
    <w:rsid w:val="008A182F"/>
    <w:rsid w:val="008A5797"/>
    <w:rsid w:val="008A602A"/>
    <w:rsid w:val="008B5CDA"/>
    <w:rsid w:val="008C0014"/>
    <w:rsid w:val="008C100D"/>
    <w:rsid w:val="008D15DC"/>
    <w:rsid w:val="008D2C71"/>
    <w:rsid w:val="008D33B1"/>
    <w:rsid w:val="008D6084"/>
    <w:rsid w:val="008E325C"/>
    <w:rsid w:val="008E43D4"/>
    <w:rsid w:val="008E7F5D"/>
    <w:rsid w:val="008F182F"/>
    <w:rsid w:val="008F3212"/>
    <w:rsid w:val="00914B12"/>
    <w:rsid w:val="009205C2"/>
    <w:rsid w:val="009305DB"/>
    <w:rsid w:val="009310B6"/>
    <w:rsid w:val="0093199B"/>
    <w:rsid w:val="00936036"/>
    <w:rsid w:val="00956054"/>
    <w:rsid w:val="009603FC"/>
    <w:rsid w:val="00971C8E"/>
    <w:rsid w:val="00980066"/>
    <w:rsid w:val="0098126F"/>
    <w:rsid w:val="00986B0E"/>
    <w:rsid w:val="0099158A"/>
    <w:rsid w:val="00991E32"/>
    <w:rsid w:val="009B4B73"/>
    <w:rsid w:val="009D112B"/>
    <w:rsid w:val="009D2962"/>
    <w:rsid w:val="009F036F"/>
    <w:rsid w:val="009F3695"/>
    <w:rsid w:val="009F3991"/>
    <w:rsid w:val="00A065DC"/>
    <w:rsid w:val="00A27F44"/>
    <w:rsid w:val="00A4440F"/>
    <w:rsid w:val="00A529BA"/>
    <w:rsid w:val="00A60C07"/>
    <w:rsid w:val="00A61A57"/>
    <w:rsid w:val="00A736B6"/>
    <w:rsid w:val="00A75936"/>
    <w:rsid w:val="00A77BAA"/>
    <w:rsid w:val="00A84524"/>
    <w:rsid w:val="00AB2C10"/>
    <w:rsid w:val="00AB3325"/>
    <w:rsid w:val="00AC1812"/>
    <w:rsid w:val="00AC6A86"/>
    <w:rsid w:val="00AD4216"/>
    <w:rsid w:val="00AF0812"/>
    <w:rsid w:val="00AF4A49"/>
    <w:rsid w:val="00B04A17"/>
    <w:rsid w:val="00B113D6"/>
    <w:rsid w:val="00B11B4B"/>
    <w:rsid w:val="00B1278F"/>
    <w:rsid w:val="00B136A6"/>
    <w:rsid w:val="00B144C7"/>
    <w:rsid w:val="00B2372D"/>
    <w:rsid w:val="00B27A6F"/>
    <w:rsid w:val="00B30E18"/>
    <w:rsid w:val="00B330BD"/>
    <w:rsid w:val="00B33795"/>
    <w:rsid w:val="00B34E03"/>
    <w:rsid w:val="00B433AD"/>
    <w:rsid w:val="00B57F6C"/>
    <w:rsid w:val="00B803D0"/>
    <w:rsid w:val="00B82249"/>
    <w:rsid w:val="00B867BF"/>
    <w:rsid w:val="00B87386"/>
    <w:rsid w:val="00B92258"/>
    <w:rsid w:val="00B936EF"/>
    <w:rsid w:val="00BA3049"/>
    <w:rsid w:val="00BA53EE"/>
    <w:rsid w:val="00BB37D5"/>
    <w:rsid w:val="00BB3F9B"/>
    <w:rsid w:val="00BC10DB"/>
    <w:rsid w:val="00BC76F3"/>
    <w:rsid w:val="00BC786B"/>
    <w:rsid w:val="00BD524F"/>
    <w:rsid w:val="00BD6B36"/>
    <w:rsid w:val="00BE3F34"/>
    <w:rsid w:val="00BF4B57"/>
    <w:rsid w:val="00BF4F84"/>
    <w:rsid w:val="00C0131A"/>
    <w:rsid w:val="00C03711"/>
    <w:rsid w:val="00C0411F"/>
    <w:rsid w:val="00C07912"/>
    <w:rsid w:val="00C22878"/>
    <w:rsid w:val="00C25FCC"/>
    <w:rsid w:val="00C30A0C"/>
    <w:rsid w:val="00C47648"/>
    <w:rsid w:val="00C52733"/>
    <w:rsid w:val="00C5425A"/>
    <w:rsid w:val="00C55FDB"/>
    <w:rsid w:val="00C606D4"/>
    <w:rsid w:val="00C61E73"/>
    <w:rsid w:val="00C876B1"/>
    <w:rsid w:val="00CA3FD7"/>
    <w:rsid w:val="00CB1494"/>
    <w:rsid w:val="00CC20ED"/>
    <w:rsid w:val="00CC60C8"/>
    <w:rsid w:val="00CD4FEA"/>
    <w:rsid w:val="00CD7538"/>
    <w:rsid w:val="00CE31C1"/>
    <w:rsid w:val="00CF77A0"/>
    <w:rsid w:val="00D02A58"/>
    <w:rsid w:val="00D11299"/>
    <w:rsid w:val="00D17E61"/>
    <w:rsid w:val="00D213E8"/>
    <w:rsid w:val="00D21BB9"/>
    <w:rsid w:val="00D2416E"/>
    <w:rsid w:val="00D2623E"/>
    <w:rsid w:val="00D274B2"/>
    <w:rsid w:val="00D33FB2"/>
    <w:rsid w:val="00D37105"/>
    <w:rsid w:val="00D44EA4"/>
    <w:rsid w:val="00D6379C"/>
    <w:rsid w:val="00D66814"/>
    <w:rsid w:val="00D67AF8"/>
    <w:rsid w:val="00D87E0D"/>
    <w:rsid w:val="00D95C83"/>
    <w:rsid w:val="00D971EA"/>
    <w:rsid w:val="00DA5068"/>
    <w:rsid w:val="00DA6CC3"/>
    <w:rsid w:val="00DB269D"/>
    <w:rsid w:val="00DB2DF2"/>
    <w:rsid w:val="00DB36AC"/>
    <w:rsid w:val="00DB6E40"/>
    <w:rsid w:val="00DC4236"/>
    <w:rsid w:val="00DC4D42"/>
    <w:rsid w:val="00DC597C"/>
    <w:rsid w:val="00DD431F"/>
    <w:rsid w:val="00DD5920"/>
    <w:rsid w:val="00DD6FC1"/>
    <w:rsid w:val="00DF668A"/>
    <w:rsid w:val="00E31D8B"/>
    <w:rsid w:val="00E43374"/>
    <w:rsid w:val="00E43E3A"/>
    <w:rsid w:val="00E47DFD"/>
    <w:rsid w:val="00E61B33"/>
    <w:rsid w:val="00E6789B"/>
    <w:rsid w:val="00E71280"/>
    <w:rsid w:val="00E73E30"/>
    <w:rsid w:val="00E86A90"/>
    <w:rsid w:val="00E953E8"/>
    <w:rsid w:val="00EA5996"/>
    <w:rsid w:val="00EA62AA"/>
    <w:rsid w:val="00EA7115"/>
    <w:rsid w:val="00EB1ED4"/>
    <w:rsid w:val="00EB619C"/>
    <w:rsid w:val="00EB71D7"/>
    <w:rsid w:val="00EB77C9"/>
    <w:rsid w:val="00ED4013"/>
    <w:rsid w:val="00F021D4"/>
    <w:rsid w:val="00F037B9"/>
    <w:rsid w:val="00F07301"/>
    <w:rsid w:val="00F10832"/>
    <w:rsid w:val="00F16D35"/>
    <w:rsid w:val="00F337E5"/>
    <w:rsid w:val="00F45395"/>
    <w:rsid w:val="00F460C4"/>
    <w:rsid w:val="00F4676F"/>
    <w:rsid w:val="00F56F6F"/>
    <w:rsid w:val="00F57A6B"/>
    <w:rsid w:val="00F64FF8"/>
    <w:rsid w:val="00F70641"/>
    <w:rsid w:val="00F824E0"/>
    <w:rsid w:val="00F94C64"/>
    <w:rsid w:val="00F97ACF"/>
    <w:rsid w:val="00FA5E4F"/>
    <w:rsid w:val="00FA6C1D"/>
    <w:rsid w:val="00FB7DAC"/>
    <w:rsid w:val="00FD1772"/>
    <w:rsid w:val="00FE061D"/>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39900"/>
    </o:shapedefaults>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3D08F2"/>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 w:type="paragraph" w:styleId="BodyText">
    <w:name w:val="Body Text"/>
    <w:basedOn w:val="Normal"/>
    <w:link w:val="BodyTextChar"/>
    <w:uiPriority w:val="99"/>
    <w:semiHidden/>
    <w:rsid w:val="00B113D6"/>
    <w:pPr>
      <w:autoSpaceDE w:val="0"/>
      <w:autoSpaceDN w:val="0"/>
      <w:adjustRightInd w:val="0"/>
      <w:spacing w:after="0" w:line="240" w:lineRule="auto"/>
      <w:jc w:val="both"/>
    </w:pPr>
    <w:rPr>
      <w:rFonts w:ascii="Arial" w:hAnsi="Arial" w:cs="Arial"/>
      <w:b/>
      <w:bCs/>
      <w:color w:val="0000FF"/>
      <w:sz w:val="20"/>
      <w:szCs w:val="20"/>
      <w:lang w:val="en-US" w:eastAsia="en-GB"/>
    </w:rPr>
  </w:style>
  <w:style w:type="character" w:customStyle="1" w:styleId="BodyTextChar">
    <w:name w:val="Body Text Char"/>
    <w:basedOn w:val="DefaultParagraphFont"/>
    <w:link w:val="BodyText"/>
    <w:uiPriority w:val="99"/>
    <w:semiHidden/>
    <w:rsid w:val="00B113D6"/>
    <w:rPr>
      <w:rFonts w:ascii="Arial" w:hAnsi="Arial" w:cs="Arial"/>
      <w:b/>
      <w:bCs/>
      <w:color w:val="0000FF"/>
      <w:lang w:val="en-US" w:eastAsia="en-GB"/>
    </w:rPr>
  </w:style>
  <w:style w:type="paragraph" w:customStyle="1" w:styleId="Default">
    <w:name w:val="Default"/>
    <w:rsid w:val="00B113D6"/>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webSettings.xml><?xml version="1.0" encoding="utf-8"?>
<w:webSettings xmlns:r="http://schemas.openxmlformats.org/officeDocument/2006/relationships" xmlns:w="http://schemas.openxmlformats.org/wordprocessingml/2006/main">
  <w:divs>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rinksinitiatives.eu" TargetMode="External"/><Relationship Id="rId4" Type="http://schemas.openxmlformats.org/officeDocument/2006/relationships/settings" Target="settings.xml"/><Relationship Id="rId9" Type="http://schemas.openxmlformats.org/officeDocument/2006/relationships/hyperlink" Target="http://spirits.eu/page.php?id=328&amp;parent_id=2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DA99F-7019-4C25-A4CC-FB7B7EE0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67</TotalTime>
  <Pages>2</Pages>
  <Words>517</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3356</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Laura</cp:lastModifiedBy>
  <cp:revision>15</cp:revision>
  <cp:lastPrinted>2015-10-12T15:06:00Z</cp:lastPrinted>
  <dcterms:created xsi:type="dcterms:W3CDTF">2015-10-14T16:21:00Z</dcterms:created>
  <dcterms:modified xsi:type="dcterms:W3CDTF">2015-10-20T08:17:00Z</dcterms:modified>
</cp:coreProperties>
</file>